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6041E" w14:textId="77777777" w:rsidR="00800261" w:rsidRDefault="00923B20" w:rsidP="00800261">
      <w:pPr>
        <w:spacing w:line="360" w:lineRule="auto"/>
        <w:rPr>
          <w:rFonts w:asciiTheme="majorBidi" w:hAnsiTheme="majorBidi" w:cs="David"/>
          <w:b/>
          <w:bCs/>
          <w:sz w:val="32"/>
          <w:szCs w:val="32"/>
          <w:rtl/>
        </w:rPr>
      </w:pPr>
      <w:r w:rsidRPr="00531B20">
        <w:rPr>
          <w:rFonts w:asciiTheme="majorBidi" w:hAnsiTheme="majorBidi" w:cs="David"/>
          <w:b/>
          <w:bCs/>
          <w:sz w:val="32"/>
          <w:szCs w:val="32"/>
          <w:rtl/>
        </w:rPr>
        <w:t>הערכה חלופית</w:t>
      </w:r>
      <w:r>
        <w:rPr>
          <w:rFonts w:asciiTheme="majorBidi" w:hAnsiTheme="majorBidi" w:cs="David" w:hint="cs"/>
          <w:b/>
          <w:bCs/>
          <w:sz w:val="32"/>
          <w:szCs w:val="32"/>
          <w:rtl/>
        </w:rPr>
        <w:t xml:space="preserve"> (30% מהציון הסופי) </w:t>
      </w:r>
      <w:r w:rsidRPr="00531B20">
        <w:rPr>
          <w:rFonts w:asciiTheme="majorBidi" w:hAnsiTheme="majorBidi" w:cs="David" w:hint="cs"/>
          <w:b/>
          <w:bCs/>
          <w:sz w:val="32"/>
          <w:szCs w:val="32"/>
          <w:rtl/>
        </w:rPr>
        <w:t>בהסטוריה: שכבת יא תש"</w:t>
      </w:r>
      <w:r w:rsidR="00800261">
        <w:rPr>
          <w:rFonts w:asciiTheme="majorBidi" w:hAnsiTheme="majorBidi" w:cs="David" w:hint="cs"/>
          <w:b/>
          <w:bCs/>
          <w:sz w:val="32"/>
          <w:szCs w:val="32"/>
          <w:rtl/>
        </w:rPr>
        <w:t>ף</w:t>
      </w:r>
    </w:p>
    <w:p w14:paraId="2858D6A1" w14:textId="77777777" w:rsidR="002832E2" w:rsidRPr="00531B20" w:rsidRDefault="00923B20" w:rsidP="00800261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בשליש הראשון של שנה"ל (עד חנוכה) נלמד יחידת לימוד </w:t>
      </w:r>
      <w:r w:rsidR="002832E2" w:rsidRPr="00531B20">
        <w:rPr>
          <w:rFonts w:asciiTheme="majorBidi" w:hAnsiTheme="majorBidi" w:cs="David" w:hint="cs"/>
          <w:sz w:val="24"/>
          <w:szCs w:val="24"/>
          <w:rtl/>
        </w:rPr>
        <w:t>של הנושאים</w:t>
      </w:r>
      <w:r>
        <w:rPr>
          <w:rFonts w:asciiTheme="majorBidi" w:hAnsiTheme="majorBidi" w:cs="David" w:hint="cs"/>
          <w:sz w:val="24"/>
          <w:szCs w:val="24"/>
          <w:rtl/>
        </w:rPr>
        <w:t xml:space="preserve"> הבאים</w:t>
      </w:r>
      <w:r w:rsidR="002832E2" w:rsidRPr="00531B20">
        <w:rPr>
          <w:rFonts w:asciiTheme="majorBidi" w:hAnsiTheme="majorBidi" w:cs="David" w:hint="cs"/>
          <w:sz w:val="24"/>
          <w:szCs w:val="24"/>
          <w:rtl/>
        </w:rPr>
        <w:t>:</w:t>
      </w:r>
    </w:p>
    <w:p w14:paraId="732EAF42" w14:textId="77777777" w:rsidR="002832E2" w:rsidRPr="00531B20" w:rsidRDefault="002832E2" w:rsidP="002832E2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 w:rsidRPr="00531B20">
        <w:rPr>
          <w:rFonts w:asciiTheme="majorBidi" w:hAnsiTheme="majorBidi" w:cs="David" w:hint="cs"/>
          <w:sz w:val="24"/>
          <w:szCs w:val="24"/>
          <w:rtl/>
        </w:rPr>
        <w:t>משטרים טוטליטריים</w:t>
      </w:r>
    </w:p>
    <w:p w14:paraId="61066FD6" w14:textId="77777777" w:rsidR="002832E2" w:rsidRPr="00531B20" w:rsidRDefault="002832E2" w:rsidP="002832E2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 w:rsidRPr="00531B20">
        <w:rPr>
          <w:rFonts w:asciiTheme="majorBidi" w:hAnsiTheme="majorBidi" w:cs="David" w:hint="cs"/>
          <w:sz w:val="24"/>
          <w:szCs w:val="24"/>
          <w:rtl/>
        </w:rPr>
        <w:t>גרמניה הנאצית</w:t>
      </w:r>
    </w:p>
    <w:p w14:paraId="4EFD3E22" w14:textId="77777777" w:rsidR="002832E2" w:rsidRPr="00531B20" w:rsidRDefault="002832E2" w:rsidP="002832E2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 w:rsidRPr="00531B20">
        <w:rPr>
          <w:rFonts w:asciiTheme="majorBidi" w:hAnsiTheme="majorBidi" w:cs="David" w:hint="cs"/>
          <w:sz w:val="24"/>
          <w:szCs w:val="24"/>
          <w:rtl/>
        </w:rPr>
        <w:t>מלחמת העולם השני</w:t>
      </w:r>
      <w:r w:rsidR="008B2B88">
        <w:rPr>
          <w:rFonts w:asciiTheme="majorBidi" w:hAnsiTheme="majorBidi" w:cs="David" w:hint="cs"/>
          <w:sz w:val="24"/>
          <w:szCs w:val="24"/>
          <w:rtl/>
        </w:rPr>
        <w:t>י</w:t>
      </w:r>
      <w:r w:rsidRPr="00531B20">
        <w:rPr>
          <w:rFonts w:asciiTheme="majorBidi" w:hAnsiTheme="majorBidi" w:cs="David" w:hint="cs"/>
          <w:sz w:val="24"/>
          <w:szCs w:val="24"/>
          <w:rtl/>
        </w:rPr>
        <w:t>ה</w:t>
      </w:r>
    </w:p>
    <w:p w14:paraId="64456C93" w14:textId="77777777" w:rsidR="002832E2" w:rsidRPr="00531B20" w:rsidRDefault="002832E2" w:rsidP="002832E2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 w:rsidRPr="00531B20">
        <w:rPr>
          <w:rFonts w:asciiTheme="majorBidi" w:hAnsiTheme="majorBidi" w:cs="David" w:hint="cs"/>
          <w:sz w:val="24"/>
          <w:szCs w:val="24"/>
          <w:rtl/>
        </w:rPr>
        <w:t>השואה</w:t>
      </w:r>
    </w:p>
    <w:p w14:paraId="56633584" w14:textId="77777777" w:rsidR="002832E2" w:rsidRPr="00531B20" w:rsidRDefault="00923B20" w:rsidP="00923B20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הלימודים יערכו ס</w:t>
      </w:r>
      <w:r w:rsidR="002832E2" w:rsidRPr="00531B20">
        <w:rPr>
          <w:rFonts w:asciiTheme="majorBidi" w:hAnsiTheme="majorBidi" w:cs="David" w:hint="cs"/>
          <w:sz w:val="24"/>
          <w:szCs w:val="24"/>
          <w:rtl/>
        </w:rPr>
        <w:t xml:space="preserve">ביב </w:t>
      </w:r>
      <w:r w:rsidR="002832E2" w:rsidRPr="008B2B88">
        <w:rPr>
          <w:rFonts w:asciiTheme="majorBidi" w:hAnsiTheme="majorBidi" w:cs="David" w:hint="cs"/>
          <w:b/>
          <w:bCs/>
          <w:sz w:val="24"/>
          <w:szCs w:val="24"/>
          <w:rtl/>
        </w:rPr>
        <w:t>הנושא המארגן</w:t>
      </w:r>
      <w:r w:rsidR="002832E2" w:rsidRPr="00531B20">
        <w:rPr>
          <w:rFonts w:asciiTheme="majorBidi" w:hAnsiTheme="majorBidi" w:cs="David" w:hint="cs"/>
          <w:sz w:val="24"/>
          <w:szCs w:val="24"/>
          <w:rtl/>
        </w:rPr>
        <w:t xml:space="preserve"> של:</w:t>
      </w:r>
    </w:p>
    <w:p w14:paraId="3708FB4B" w14:textId="77777777" w:rsidR="002832E2" w:rsidRPr="00715E2A" w:rsidRDefault="002832E2" w:rsidP="008B2B88">
      <w:pPr>
        <w:spacing w:line="360" w:lineRule="auto"/>
        <w:ind w:left="1440" w:firstLine="720"/>
        <w:rPr>
          <w:rFonts w:asciiTheme="majorBidi" w:hAnsiTheme="majorBidi" w:cs="David"/>
          <w:b/>
          <w:bCs/>
          <w:sz w:val="40"/>
          <w:szCs w:val="40"/>
          <w:rtl/>
        </w:rPr>
      </w:pPr>
      <w:r w:rsidRPr="00715E2A">
        <w:rPr>
          <w:rFonts w:asciiTheme="majorBidi" w:hAnsiTheme="majorBidi" w:cs="David" w:hint="cs"/>
          <w:b/>
          <w:bCs/>
          <w:sz w:val="40"/>
          <w:szCs w:val="40"/>
          <w:rtl/>
        </w:rPr>
        <w:t>"אנשים רגילים ב</w:t>
      </w:r>
      <w:r w:rsidR="008B2B88" w:rsidRPr="00715E2A">
        <w:rPr>
          <w:rFonts w:asciiTheme="majorBidi" w:hAnsiTheme="majorBidi" w:cs="David" w:hint="cs"/>
          <w:b/>
          <w:bCs/>
          <w:sz w:val="40"/>
          <w:szCs w:val="40"/>
          <w:rtl/>
        </w:rPr>
        <w:t>מצבים קיצוניים</w:t>
      </w:r>
      <w:r w:rsidRPr="00715E2A">
        <w:rPr>
          <w:rFonts w:asciiTheme="majorBidi" w:hAnsiTheme="majorBidi" w:cs="David" w:hint="cs"/>
          <w:b/>
          <w:bCs/>
          <w:sz w:val="40"/>
          <w:szCs w:val="40"/>
          <w:rtl/>
        </w:rPr>
        <w:t>"</w:t>
      </w:r>
    </w:p>
    <w:p w14:paraId="6E9D4D20" w14:textId="77777777" w:rsidR="008B2B88" w:rsidRDefault="008B2B88" w:rsidP="009A126A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</w:p>
    <w:p w14:paraId="23A4BF82" w14:textId="77777777" w:rsidR="008B2B88" w:rsidRDefault="008B2B88" w:rsidP="008B2B88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המטרה היא </w:t>
      </w:r>
      <w:r w:rsidR="00800261">
        <w:rPr>
          <w:rFonts w:asciiTheme="majorBidi" w:hAnsiTheme="majorBidi" w:cs="David" w:hint="cs"/>
          <w:sz w:val="24"/>
          <w:szCs w:val="24"/>
          <w:rtl/>
        </w:rPr>
        <w:t xml:space="preserve">ללמוד הסטוריה דרך "נושא מארגן"; </w:t>
      </w:r>
      <w:r>
        <w:rPr>
          <w:rFonts w:asciiTheme="majorBidi" w:hAnsiTheme="majorBidi" w:cs="David" w:hint="cs"/>
          <w:sz w:val="24"/>
          <w:szCs w:val="24"/>
          <w:rtl/>
        </w:rPr>
        <w:t>לבדוק את הסיבות להיווצרות המצבים הקיצוניים, ולנסות לעמוד על מגוון תגובות והתנהגויות אנושיות במצבי הקיצון</w:t>
      </w:r>
      <w:r w:rsidR="00800261">
        <w:rPr>
          <w:rFonts w:asciiTheme="majorBidi" w:hAnsiTheme="majorBidi" w:cs="David" w:hint="cs"/>
          <w:sz w:val="24"/>
          <w:szCs w:val="24"/>
          <w:rtl/>
        </w:rPr>
        <w:t>, בכל אחד מהנושאים הנלמדים</w:t>
      </w:r>
      <w:r>
        <w:rPr>
          <w:rFonts w:asciiTheme="majorBidi" w:hAnsiTheme="majorBidi" w:cs="David" w:hint="cs"/>
          <w:sz w:val="24"/>
          <w:szCs w:val="24"/>
          <w:rtl/>
        </w:rPr>
        <w:t>.</w:t>
      </w:r>
    </w:p>
    <w:p w14:paraId="0253B3E0" w14:textId="77777777" w:rsidR="00AB7704" w:rsidRDefault="00A41072" w:rsidP="00800261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לפניכם </w:t>
      </w:r>
      <w:r w:rsidR="002832E2" w:rsidRPr="00531B20">
        <w:rPr>
          <w:rFonts w:asciiTheme="majorBidi" w:hAnsiTheme="majorBidi" w:cs="David" w:hint="cs"/>
          <w:sz w:val="24"/>
          <w:szCs w:val="24"/>
          <w:rtl/>
        </w:rPr>
        <w:t>מטלת הסיכום</w:t>
      </w:r>
      <w:r w:rsidR="009672BD">
        <w:rPr>
          <w:rFonts w:asciiTheme="majorBidi" w:hAnsiTheme="majorBidi" w:cs="David" w:hint="cs"/>
          <w:sz w:val="24"/>
          <w:szCs w:val="24"/>
          <w:rtl/>
        </w:rPr>
        <w:t>/המבחן הבית ספרי</w:t>
      </w:r>
      <w:r w:rsidR="000E2B18">
        <w:rPr>
          <w:rFonts w:asciiTheme="majorBidi" w:hAnsiTheme="majorBidi" w:cs="David" w:hint="cs"/>
          <w:sz w:val="24"/>
          <w:szCs w:val="24"/>
          <w:rtl/>
        </w:rPr>
        <w:t xml:space="preserve">. </w:t>
      </w:r>
    </w:p>
    <w:p w14:paraId="60283D17" w14:textId="77777777" w:rsidR="002832E2" w:rsidRPr="00531B20" w:rsidRDefault="00AB7704" w:rsidP="00AB7704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היא נמסרת לכם כבר בתחילת השנה </w:t>
      </w:r>
      <w:r w:rsidR="009A126A">
        <w:rPr>
          <w:rFonts w:asciiTheme="majorBidi" w:hAnsiTheme="majorBidi" w:cs="David" w:hint="cs"/>
          <w:sz w:val="24"/>
          <w:szCs w:val="24"/>
          <w:rtl/>
        </w:rPr>
        <w:t>מתוך כוונה ש</w:t>
      </w:r>
      <w:r w:rsidR="000E2B18">
        <w:rPr>
          <w:rFonts w:asciiTheme="majorBidi" w:hAnsiTheme="majorBidi" w:cs="David" w:hint="cs"/>
          <w:sz w:val="24"/>
          <w:szCs w:val="24"/>
          <w:rtl/>
        </w:rPr>
        <w:t>כתיבת המבחן תהיה תהליכית ומתמשכת. אתם מתבקשים</w:t>
      </w:r>
      <w:r w:rsidR="00800261">
        <w:rPr>
          <w:rFonts w:asciiTheme="majorBidi" w:hAnsiTheme="majorBidi" w:cs="David" w:hint="cs"/>
          <w:sz w:val="24"/>
          <w:szCs w:val="24"/>
          <w:rtl/>
        </w:rPr>
        <w:t xml:space="preserve"> במהלך השיעורים </w:t>
      </w:r>
      <w:r w:rsidR="000E2B18">
        <w:rPr>
          <w:rFonts w:asciiTheme="majorBidi" w:hAnsiTheme="majorBidi" w:cs="David" w:hint="cs"/>
          <w:sz w:val="24"/>
          <w:szCs w:val="24"/>
          <w:rtl/>
        </w:rPr>
        <w:t>לכתוב לעצמכם הערות, רעיונות ונוסחים שהם תוצאה של התרשמות מהשעורים, מההתקדמות בספר הקריאה, משעורי ספרות וה</w:t>
      </w:r>
      <w:r w:rsidR="00923B20">
        <w:rPr>
          <w:rFonts w:asciiTheme="majorBidi" w:hAnsiTheme="majorBidi" w:cs="David" w:hint="cs"/>
          <w:sz w:val="24"/>
          <w:szCs w:val="24"/>
          <w:rtl/>
        </w:rPr>
        <w:t>י</w:t>
      </w:r>
      <w:r w:rsidR="000E2B18">
        <w:rPr>
          <w:rFonts w:asciiTheme="majorBidi" w:hAnsiTheme="majorBidi" w:cs="David" w:hint="cs"/>
          <w:sz w:val="24"/>
          <w:szCs w:val="24"/>
          <w:rtl/>
        </w:rPr>
        <w:t>סטוריה</w:t>
      </w:r>
      <w:r w:rsidR="00923B20">
        <w:rPr>
          <w:rFonts w:asciiTheme="majorBidi" w:hAnsiTheme="majorBidi" w:cs="David" w:hint="cs"/>
          <w:sz w:val="24"/>
          <w:szCs w:val="24"/>
          <w:rtl/>
        </w:rPr>
        <w:t xml:space="preserve">, ממשימות קבוצתיות, </w:t>
      </w:r>
      <w:r w:rsidR="000E2B18">
        <w:rPr>
          <w:rFonts w:asciiTheme="majorBidi" w:hAnsiTheme="majorBidi" w:cs="David" w:hint="cs"/>
          <w:sz w:val="24"/>
          <w:szCs w:val="24"/>
          <w:rtl/>
        </w:rPr>
        <w:t>מביקור במוזאון יד ושם</w:t>
      </w:r>
      <w:r w:rsidR="00923B20">
        <w:rPr>
          <w:rFonts w:asciiTheme="majorBidi" w:hAnsiTheme="majorBidi" w:cs="David" w:hint="cs"/>
          <w:sz w:val="24"/>
          <w:szCs w:val="24"/>
          <w:rtl/>
        </w:rPr>
        <w:t xml:space="preserve"> וכן מהתנסויות אישיות (עדויות במשפחה וכדומה)</w:t>
      </w:r>
      <w:r w:rsidR="000E2B18">
        <w:rPr>
          <w:rFonts w:asciiTheme="majorBidi" w:hAnsiTheme="majorBidi" w:cs="David" w:hint="cs"/>
          <w:sz w:val="24"/>
          <w:szCs w:val="24"/>
          <w:rtl/>
        </w:rPr>
        <w:t>.</w:t>
      </w:r>
    </w:p>
    <w:p w14:paraId="02BC755A" w14:textId="77777777" w:rsidR="00AA5824" w:rsidRDefault="00AA5824" w:rsidP="009A126A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</w:p>
    <w:p w14:paraId="12EEA795" w14:textId="77777777" w:rsidR="00AB7704" w:rsidRDefault="00AB7704" w:rsidP="009A126A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וזאת המטלה/המבחן הבית ספרי:</w:t>
      </w:r>
    </w:p>
    <w:p w14:paraId="689FC736" w14:textId="77777777" w:rsidR="002832E2" w:rsidRPr="00531B20" w:rsidRDefault="009A126A" w:rsidP="009A126A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תתבקשו </w:t>
      </w:r>
      <w:r w:rsidR="002832E2" w:rsidRPr="00531B20">
        <w:rPr>
          <w:rFonts w:asciiTheme="majorBidi" w:hAnsiTheme="majorBidi" w:cs="David" w:hint="cs"/>
          <w:sz w:val="24"/>
          <w:szCs w:val="24"/>
          <w:rtl/>
        </w:rPr>
        <w:t xml:space="preserve">לכתוב </w:t>
      </w:r>
      <w:r w:rsidR="002832E2" w:rsidRPr="00923B20">
        <w:rPr>
          <w:rFonts w:asciiTheme="majorBidi" w:hAnsiTheme="majorBidi" w:cs="David" w:hint="cs"/>
          <w:b/>
          <w:bCs/>
          <w:sz w:val="24"/>
          <w:szCs w:val="24"/>
          <w:rtl/>
        </w:rPr>
        <w:t>חיבור</w:t>
      </w:r>
      <w:r w:rsidR="002832E2" w:rsidRPr="00531B20">
        <w:rPr>
          <w:rFonts w:asciiTheme="majorBidi" w:hAnsiTheme="majorBidi" w:cs="David" w:hint="cs"/>
          <w:sz w:val="24"/>
          <w:szCs w:val="24"/>
          <w:rtl/>
        </w:rPr>
        <w:t xml:space="preserve"> בהיקף של </w:t>
      </w:r>
      <w:r w:rsidR="00EE2F4A" w:rsidRPr="00531B20">
        <w:rPr>
          <w:rFonts w:asciiTheme="majorBidi" w:hAnsiTheme="majorBidi" w:cs="David" w:hint="cs"/>
          <w:sz w:val="24"/>
          <w:szCs w:val="24"/>
          <w:rtl/>
        </w:rPr>
        <w:t>כ</w:t>
      </w:r>
      <w:r w:rsidR="002832E2" w:rsidRPr="00531B20">
        <w:rPr>
          <w:rFonts w:asciiTheme="majorBidi" w:hAnsiTheme="majorBidi" w:cs="David" w:hint="cs"/>
          <w:sz w:val="24"/>
          <w:szCs w:val="24"/>
          <w:rtl/>
        </w:rPr>
        <w:t>ארבעה עמודים לפי המהלך הבא:</w:t>
      </w:r>
    </w:p>
    <w:p w14:paraId="54AA496B" w14:textId="77777777" w:rsidR="002832E2" w:rsidRDefault="002832E2" w:rsidP="00AB7704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="David"/>
          <w:sz w:val="24"/>
          <w:szCs w:val="24"/>
        </w:rPr>
      </w:pPr>
      <w:r w:rsidRPr="00531B20">
        <w:rPr>
          <w:rFonts w:asciiTheme="majorBidi" w:hAnsiTheme="majorBidi" w:cs="David" w:hint="cs"/>
          <w:sz w:val="24"/>
          <w:szCs w:val="24"/>
          <w:rtl/>
        </w:rPr>
        <w:t>בחרו את אחד הנושאים שנלמדו (הנזכרים לעיל</w:t>
      </w:r>
      <w:r w:rsidR="00AB7704">
        <w:rPr>
          <w:rFonts w:asciiTheme="majorBidi" w:hAnsiTheme="majorBidi" w:cs="David" w:hint="cs"/>
          <w:sz w:val="24"/>
          <w:szCs w:val="24"/>
          <w:rtl/>
        </w:rPr>
        <w:t>: טוטליטריות, גרמניה הנאצית וכו</w:t>
      </w:r>
      <w:r w:rsidRPr="00531B20">
        <w:rPr>
          <w:rFonts w:asciiTheme="majorBidi" w:hAnsiTheme="majorBidi" w:cs="David" w:hint="cs"/>
          <w:sz w:val="24"/>
          <w:szCs w:val="24"/>
          <w:rtl/>
        </w:rPr>
        <w:t>).</w:t>
      </w:r>
    </w:p>
    <w:p w14:paraId="23CF6FCE" w14:textId="77777777" w:rsidR="00AB7704" w:rsidRPr="00531B20" w:rsidRDefault="00AB7704" w:rsidP="00AB7704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מתוכו, התייחסו לסוגייה אחת/תת פרק (למשל "הגטאות", בתוך הפרק של השואה)</w:t>
      </w:r>
    </w:p>
    <w:p w14:paraId="6800F4D2" w14:textId="77777777" w:rsidR="002832E2" w:rsidRPr="00531B20" w:rsidRDefault="002832E2" w:rsidP="002832E2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="David"/>
          <w:sz w:val="24"/>
          <w:szCs w:val="24"/>
        </w:rPr>
      </w:pPr>
      <w:r w:rsidRPr="00531B20">
        <w:rPr>
          <w:rFonts w:asciiTheme="majorBidi" w:hAnsiTheme="majorBidi" w:cs="David" w:hint="cs"/>
          <w:sz w:val="24"/>
          <w:szCs w:val="24"/>
          <w:rtl/>
        </w:rPr>
        <w:t xml:space="preserve">תארו בקצרה את הרקע ההסטורי לנושא/לסוגייה שבחרתם </w:t>
      </w:r>
      <w:r w:rsidR="00AB7704">
        <w:rPr>
          <w:rFonts w:asciiTheme="majorBidi" w:hAnsiTheme="majorBidi" w:cs="David" w:hint="cs"/>
          <w:sz w:val="24"/>
          <w:szCs w:val="24"/>
          <w:rtl/>
        </w:rPr>
        <w:t>(אין לבחור בנושא כמו "השואה" ולכן אין לכתוב רקע הסטורי ל"שואה")</w:t>
      </w:r>
    </w:p>
    <w:p w14:paraId="07BD04F8" w14:textId="77777777" w:rsidR="002832E2" w:rsidRDefault="002832E2" w:rsidP="002832E2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="David"/>
          <w:sz w:val="24"/>
          <w:szCs w:val="24"/>
        </w:rPr>
      </w:pPr>
      <w:r w:rsidRPr="00531B20">
        <w:rPr>
          <w:rFonts w:asciiTheme="majorBidi" w:hAnsiTheme="majorBidi" w:cs="David" w:hint="cs"/>
          <w:sz w:val="24"/>
          <w:szCs w:val="24"/>
          <w:rtl/>
        </w:rPr>
        <w:t>תארו את גילויי הקיצוניות שבאו בו לידי ביטוי ואת הקשיים שניצבו בפני אנשים רגילים באותו הקשר.</w:t>
      </w:r>
    </w:p>
    <w:p w14:paraId="7974480D" w14:textId="77777777" w:rsidR="009A126A" w:rsidRPr="00531B20" w:rsidRDefault="009A126A" w:rsidP="009A126A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הוסיפו לחומר ההסטורי את המקרה </w:t>
      </w:r>
      <w:r w:rsidR="004B264D">
        <w:rPr>
          <w:rFonts w:asciiTheme="majorBidi" w:hAnsiTheme="majorBidi" w:cs="David" w:hint="cs"/>
          <w:sz w:val="24"/>
          <w:szCs w:val="24"/>
          <w:rtl/>
        </w:rPr>
        <w:t>הספרותי (</w:t>
      </w:r>
      <w:r>
        <w:rPr>
          <w:rFonts w:asciiTheme="majorBidi" w:hAnsiTheme="majorBidi" w:cs="David" w:hint="cs"/>
          <w:sz w:val="24"/>
          <w:szCs w:val="24"/>
          <w:rtl/>
        </w:rPr>
        <w:t>הפרטי/הקבוצתי</w:t>
      </w:r>
      <w:r w:rsidR="004B264D">
        <w:rPr>
          <w:rFonts w:asciiTheme="majorBidi" w:hAnsiTheme="majorBidi" w:cs="David" w:hint="cs"/>
          <w:sz w:val="24"/>
          <w:szCs w:val="24"/>
          <w:rtl/>
        </w:rPr>
        <w:t>)</w:t>
      </w:r>
      <w:r>
        <w:rPr>
          <w:rFonts w:asciiTheme="majorBidi" w:hAnsiTheme="majorBidi" w:cs="David" w:hint="cs"/>
          <w:sz w:val="24"/>
          <w:szCs w:val="24"/>
          <w:rtl/>
        </w:rPr>
        <w:t xml:space="preserve"> שעולה מתוך ספר הקריאה שבו בחרתם</w:t>
      </w:r>
    </w:p>
    <w:p w14:paraId="7CFD1022" w14:textId="77777777" w:rsidR="002832E2" w:rsidRPr="00531B20" w:rsidRDefault="002832E2" w:rsidP="002832E2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="David"/>
          <w:sz w:val="24"/>
          <w:szCs w:val="24"/>
        </w:rPr>
      </w:pPr>
      <w:r w:rsidRPr="00531B20">
        <w:rPr>
          <w:rFonts w:asciiTheme="majorBidi" w:hAnsiTheme="majorBidi" w:cs="David" w:hint="cs"/>
          <w:sz w:val="24"/>
          <w:szCs w:val="24"/>
          <w:rtl/>
        </w:rPr>
        <w:t>תארו את קשת ההתנהגויות האנושיות בהן נהגו האנשים הרגילים לנוכח מצבי הקיצון שחוו והסבירו את המניעים לכל אחת מההתנהגויות אליהן התייחסתם.</w:t>
      </w:r>
    </w:p>
    <w:p w14:paraId="1360DA78" w14:textId="77777777" w:rsidR="002832E2" w:rsidRPr="00531B20" w:rsidRDefault="002832E2" w:rsidP="002832E2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="David"/>
          <w:sz w:val="24"/>
          <w:szCs w:val="24"/>
        </w:rPr>
      </w:pPr>
      <w:r w:rsidRPr="00531B20">
        <w:rPr>
          <w:rFonts w:asciiTheme="majorBidi" w:hAnsiTheme="majorBidi" w:cs="David" w:hint="cs"/>
          <w:sz w:val="24"/>
          <w:szCs w:val="24"/>
          <w:rtl/>
        </w:rPr>
        <w:lastRenderedPageBreak/>
        <w:t xml:space="preserve">חוו דעתכם האישית על ההתנהגויות השונות שתיארתם. </w:t>
      </w:r>
    </w:p>
    <w:p w14:paraId="05A9F9A6" w14:textId="77777777" w:rsidR="009A126A" w:rsidRDefault="009A126A" w:rsidP="000E2B18">
      <w:pPr>
        <w:rPr>
          <w:rFonts w:cs="David"/>
          <w:sz w:val="24"/>
          <w:szCs w:val="24"/>
          <w:rtl/>
        </w:rPr>
      </w:pPr>
    </w:p>
    <w:p w14:paraId="64DB16CA" w14:textId="77777777" w:rsidR="00AB7704" w:rsidRDefault="00AB7704" w:rsidP="00930564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מועד ההגשה יהיה אחרי חנוכה. תאריך מדוייק יפורסם בלוח מבחנים</w:t>
      </w:r>
    </w:p>
    <w:p w14:paraId="44063A25" w14:textId="77777777" w:rsidR="00AB7704" w:rsidRDefault="00AB7704" w:rsidP="00AB7704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את המבחנים יש לשלוח:</w:t>
      </w:r>
    </w:p>
    <w:p w14:paraId="3DF17376" w14:textId="672B8239" w:rsidR="00AB7704" w:rsidRDefault="00AB7704" w:rsidP="00AC63EA">
      <w:p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אל אילן, כקובץ </w:t>
      </w:r>
      <w:r>
        <w:rPr>
          <w:rFonts w:asciiTheme="majorBidi" w:hAnsiTheme="majorBidi" w:cs="David"/>
          <w:sz w:val="24"/>
          <w:szCs w:val="24"/>
        </w:rPr>
        <w:t>word</w:t>
      </w:r>
      <w:r>
        <w:rPr>
          <w:rFonts w:asciiTheme="majorBidi" w:hAnsiTheme="majorBidi" w:cs="David" w:hint="cs"/>
          <w:sz w:val="24"/>
          <w:szCs w:val="24"/>
        </w:rPr>
        <w:t xml:space="preserve"> </w:t>
      </w:r>
      <w:r>
        <w:rPr>
          <w:rFonts w:asciiTheme="majorBidi" w:hAnsiTheme="majorBidi" w:cs="David" w:hint="cs"/>
          <w:sz w:val="24"/>
          <w:szCs w:val="24"/>
          <w:rtl/>
        </w:rPr>
        <w:t xml:space="preserve"> בלבד! לדוא"ל: </w:t>
      </w:r>
      <w:r w:rsidR="00AC63EA">
        <w:rPr>
          <w:rFonts w:asciiTheme="majorBidi" w:hAnsiTheme="majorBidi" w:cs="David"/>
          <w:sz w:val="24"/>
          <w:szCs w:val="24"/>
        </w:rPr>
        <w:t>ilan.shoval@jer-art-school.org.il</w:t>
      </w:r>
      <w:bookmarkStart w:id="0" w:name="_GoBack"/>
      <w:bookmarkEnd w:id="0"/>
    </w:p>
    <w:p w14:paraId="72E73D6C" w14:textId="618ACD91" w:rsidR="00AB7704" w:rsidRPr="00E87A9F" w:rsidRDefault="00AB7704" w:rsidP="00AB7704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אל סער, </w:t>
      </w:r>
      <w:r w:rsidR="00E87A9F">
        <w:rPr>
          <w:rFonts w:asciiTheme="majorBidi" w:hAnsiTheme="majorBidi" w:cs="David" w:hint="cs"/>
          <w:sz w:val="24"/>
          <w:szCs w:val="24"/>
          <w:rtl/>
        </w:rPr>
        <w:t xml:space="preserve">כקובץ </w:t>
      </w:r>
      <w:r w:rsidR="00E87A9F">
        <w:rPr>
          <w:rFonts w:asciiTheme="majorBidi" w:hAnsiTheme="majorBidi" w:cs="David"/>
          <w:sz w:val="24"/>
          <w:szCs w:val="24"/>
          <w:lang w:val="en-GB"/>
        </w:rPr>
        <w:t>word</w:t>
      </w:r>
      <w:r w:rsidR="00E87A9F">
        <w:rPr>
          <w:rFonts w:asciiTheme="majorBidi" w:hAnsiTheme="majorBidi" w:cs="David" w:hint="cs"/>
          <w:sz w:val="24"/>
          <w:szCs w:val="24"/>
          <w:rtl/>
          <w:lang w:val="en-GB"/>
        </w:rPr>
        <w:t xml:space="preserve"> בלבד! לדוא"ל: </w:t>
      </w:r>
      <w:r w:rsidR="00E87A9F" w:rsidRPr="00E87A9F">
        <w:rPr>
          <w:rFonts w:asciiTheme="majorBidi" w:hAnsiTheme="majorBidi" w:cs="David"/>
          <w:sz w:val="24"/>
          <w:szCs w:val="24"/>
          <w:lang w:val="en-GB"/>
        </w:rPr>
        <w:t>saar.yavo@jer-art-school.org.il</w:t>
      </w:r>
    </w:p>
    <w:p w14:paraId="2C2C43FC" w14:textId="77777777" w:rsidR="00AB7704" w:rsidRDefault="00AB7704" w:rsidP="00930564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</w:p>
    <w:p w14:paraId="3938D5D1" w14:textId="77777777" w:rsidR="00930564" w:rsidRPr="00531B20" w:rsidRDefault="00930564" w:rsidP="00930564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 w:rsidRPr="00531B20">
        <w:rPr>
          <w:rFonts w:asciiTheme="majorBidi" w:hAnsiTheme="majorBidi" w:cs="David" w:hint="cs"/>
          <w:sz w:val="24"/>
          <w:szCs w:val="24"/>
          <w:rtl/>
        </w:rPr>
        <w:t>שימו לב:</w:t>
      </w:r>
    </w:p>
    <w:p w14:paraId="546F8067" w14:textId="77777777" w:rsidR="00930564" w:rsidRPr="00531B20" w:rsidRDefault="00930564" w:rsidP="00930564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 w:rsidRPr="00531B20">
        <w:rPr>
          <w:rFonts w:asciiTheme="majorBidi" w:hAnsiTheme="majorBidi" w:cs="David" w:hint="cs"/>
          <w:sz w:val="24"/>
          <w:szCs w:val="24"/>
          <w:rtl/>
        </w:rPr>
        <w:t>למבחן זה מצורף מחוון מפורט שבו מצוינים קריטריונים להערכה על ידי המורה הקורא. תנו דעתכם למחוון לפני תחילת הכתיבה והתייחסו לכל מרכיביו.</w:t>
      </w:r>
    </w:p>
    <w:p w14:paraId="549DC236" w14:textId="77777777" w:rsidR="00930564" w:rsidRPr="00531B20" w:rsidRDefault="00930564" w:rsidP="00930564">
      <w:pPr>
        <w:rPr>
          <w:b/>
          <w:bCs/>
          <w:rtl/>
        </w:rPr>
      </w:pPr>
      <w:r w:rsidRPr="00531B20">
        <w:rPr>
          <w:rFonts w:hint="cs"/>
          <w:b/>
          <w:bCs/>
          <w:rtl/>
        </w:rPr>
        <w:t>מחוון (טבלת פרמטרים להערכת) המבחן המסכם והציון הסופי בהסטוריה: הערכה חלופית בית ספרית 30%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30564" w:rsidRPr="00531B20" w14:paraId="0A8B2DE8" w14:textId="77777777" w:rsidTr="00507896">
        <w:tc>
          <w:tcPr>
            <w:tcW w:w="2130" w:type="dxa"/>
          </w:tcPr>
          <w:p w14:paraId="433086CE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t>קריטריון</w:t>
            </w:r>
          </w:p>
        </w:tc>
        <w:tc>
          <w:tcPr>
            <w:tcW w:w="2130" w:type="dxa"/>
          </w:tcPr>
          <w:p w14:paraId="37B069F9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t>הסבר עיקרי הקריטריון</w:t>
            </w:r>
          </w:p>
        </w:tc>
        <w:tc>
          <w:tcPr>
            <w:tcW w:w="2131" w:type="dxa"/>
          </w:tcPr>
          <w:p w14:paraId="05DE46D5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t>הערכה ב- %</w:t>
            </w:r>
          </w:p>
        </w:tc>
        <w:tc>
          <w:tcPr>
            <w:tcW w:w="2131" w:type="dxa"/>
          </w:tcPr>
          <w:p w14:paraId="3B5016E5" w14:textId="77777777" w:rsidR="00930564" w:rsidRPr="00531B20" w:rsidRDefault="00930564" w:rsidP="00507896">
            <w:pPr>
              <w:rPr>
                <w:rtl/>
              </w:rPr>
            </w:pPr>
          </w:p>
        </w:tc>
      </w:tr>
      <w:tr w:rsidR="00930564" w:rsidRPr="00531B20" w14:paraId="1FB9CE55" w14:textId="77777777" w:rsidTr="00507896">
        <w:tc>
          <w:tcPr>
            <w:tcW w:w="2130" w:type="dxa"/>
          </w:tcPr>
          <w:p w14:paraId="186CC12D" w14:textId="77777777" w:rsidR="00930564" w:rsidRPr="00531B20" w:rsidRDefault="00930564" w:rsidP="00507896">
            <w:pPr>
              <w:rPr>
                <w:rtl/>
              </w:rPr>
            </w:pPr>
          </w:p>
        </w:tc>
        <w:tc>
          <w:tcPr>
            <w:tcW w:w="2130" w:type="dxa"/>
          </w:tcPr>
          <w:p w14:paraId="1F3B8F0D" w14:textId="77777777" w:rsidR="00930564" w:rsidRPr="00531B20" w:rsidRDefault="00930564" w:rsidP="00507896">
            <w:pPr>
              <w:rPr>
                <w:rtl/>
              </w:rPr>
            </w:pPr>
          </w:p>
        </w:tc>
        <w:tc>
          <w:tcPr>
            <w:tcW w:w="2131" w:type="dxa"/>
          </w:tcPr>
          <w:p w14:paraId="4AEBA5F0" w14:textId="77777777" w:rsidR="00930564" w:rsidRPr="00531B20" w:rsidRDefault="00930564" w:rsidP="00507896">
            <w:pPr>
              <w:rPr>
                <w:rtl/>
              </w:rPr>
            </w:pPr>
          </w:p>
        </w:tc>
        <w:tc>
          <w:tcPr>
            <w:tcW w:w="2131" w:type="dxa"/>
          </w:tcPr>
          <w:p w14:paraId="4D49B537" w14:textId="77777777" w:rsidR="00930564" w:rsidRPr="00531B20" w:rsidRDefault="00930564" w:rsidP="00507896">
            <w:pPr>
              <w:rPr>
                <w:rtl/>
              </w:rPr>
            </w:pPr>
          </w:p>
        </w:tc>
      </w:tr>
      <w:tr w:rsidR="00930564" w:rsidRPr="00531B20" w14:paraId="72E4BF20" w14:textId="77777777" w:rsidTr="00507896">
        <w:tc>
          <w:tcPr>
            <w:tcW w:w="2130" w:type="dxa"/>
          </w:tcPr>
          <w:p w14:paraId="362D5411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t>שליטה בידע (סעיף ב)</w:t>
            </w:r>
          </w:p>
        </w:tc>
        <w:tc>
          <w:tcPr>
            <w:tcW w:w="2130" w:type="dxa"/>
          </w:tcPr>
          <w:p w14:paraId="03FEEB11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t>ברור מהחיבור שהתלמיד תאר את הסוגיה שבחר, בחן את הקשיים ואת ההתנהגויות השונות. כמו כן התייחס להיבטים נוספים שצויינו במטלה</w:t>
            </w:r>
          </w:p>
          <w:p w14:paraId="658CAB50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t>(לפחות שלושה היבטים)</w:t>
            </w:r>
          </w:p>
        </w:tc>
        <w:tc>
          <w:tcPr>
            <w:tcW w:w="2131" w:type="dxa"/>
          </w:tcPr>
          <w:p w14:paraId="6095087B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t>25</w:t>
            </w:r>
          </w:p>
        </w:tc>
        <w:tc>
          <w:tcPr>
            <w:tcW w:w="2131" w:type="dxa"/>
          </w:tcPr>
          <w:p w14:paraId="50735084" w14:textId="77777777" w:rsidR="00930564" w:rsidRPr="00531B20" w:rsidRDefault="00930564" w:rsidP="00507896">
            <w:pPr>
              <w:rPr>
                <w:rtl/>
              </w:rPr>
            </w:pPr>
          </w:p>
        </w:tc>
      </w:tr>
      <w:tr w:rsidR="00930564" w:rsidRPr="00531B20" w14:paraId="67BA2748" w14:textId="77777777" w:rsidTr="00507896">
        <w:tc>
          <w:tcPr>
            <w:tcW w:w="2130" w:type="dxa"/>
          </w:tcPr>
          <w:p w14:paraId="4C853366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t>ניתוח הסוגיה (סעיף ג)</w:t>
            </w:r>
          </w:p>
        </w:tc>
        <w:tc>
          <w:tcPr>
            <w:tcW w:w="2130" w:type="dxa"/>
          </w:tcPr>
          <w:p w14:paraId="2D11A4CD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t>ניכר שהתלמיד הציג קשת רחבה של התנהגויות והסביר אותן</w:t>
            </w:r>
          </w:p>
        </w:tc>
        <w:tc>
          <w:tcPr>
            <w:tcW w:w="2131" w:type="dxa"/>
          </w:tcPr>
          <w:p w14:paraId="18EC10A9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t>25</w:t>
            </w:r>
          </w:p>
        </w:tc>
        <w:tc>
          <w:tcPr>
            <w:tcW w:w="2131" w:type="dxa"/>
          </w:tcPr>
          <w:p w14:paraId="3347E21C" w14:textId="77777777" w:rsidR="00930564" w:rsidRPr="00531B20" w:rsidRDefault="00930564" w:rsidP="00507896">
            <w:pPr>
              <w:rPr>
                <w:rtl/>
              </w:rPr>
            </w:pPr>
          </w:p>
        </w:tc>
      </w:tr>
      <w:tr w:rsidR="00930564" w:rsidRPr="00531B20" w14:paraId="50B4DB55" w14:textId="77777777" w:rsidTr="00507896">
        <w:tc>
          <w:tcPr>
            <w:tcW w:w="2130" w:type="dxa"/>
          </w:tcPr>
          <w:p w14:paraId="6B81F090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t>הכנסת עמדה אישית</w:t>
            </w:r>
          </w:p>
          <w:p w14:paraId="72F6A45E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t>(סעיף ד)</w:t>
            </w:r>
          </w:p>
        </w:tc>
        <w:tc>
          <w:tcPr>
            <w:tcW w:w="2130" w:type="dxa"/>
          </w:tcPr>
          <w:p w14:paraId="7B0CA541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t>ניכר שהתלמיד עמד בדרישה להציג עמדה אישית, התנסה בכתיבת טיעון המבוסס על נתונים/עובדות הסטוריות</w:t>
            </w:r>
          </w:p>
        </w:tc>
        <w:tc>
          <w:tcPr>
            <w:tcW w:w="2131" w:type="dxa"/>
          </w:tcPr>
          <w:p w14:paraId="2F2C993D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t>20</w:t>
            </w:r>
          </w:p>
        </w:tc>
        <w:tc>
          <w:tcPr>
            <w:tcW w:w="2131" w:type="dxa"/>
          </w:tcPr>
          <w:p w14:paraId="5CFF7EEB" w14:textId="77777777" w:rsidR="00930564" w:rsidRPr="00531B20" w:rsidRDefault="00930564" w:rsidP="00507896">
            <w:pPr>
              <w:rPr>
                <w:rtl/>
              </w:rPr>
            </w:pPr>
          </w:p>
        </w:tc>
      </w:tr>
      <w:tr w:rsidR="00930564" w:rsidRPr="00531B20" w14:paraId="6D7F39D9" w14:textId="77777777" w:rsidTr="00507896">
        <w:tc>
          <w:tcPr>
            <w:tcW w:w="2130" w:type="dxa"/>
          </w:tcPr>
          <w:p w14:paraId="454F1D2D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t>הצגת הנושא בצורה בהירה. והוכחת מיומנות כתיבה.</w:t>
            </w:r>
          </w:p>
        </w:tc>
        <w:tc>
          <w:tcPr>
            <w:tcW w:w="2130" w:type="dxa"/>
          </w:tcPr>
          <w:p w14:paraId="071F2443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t>התלמיד העמיד מהלך רעיוני ברור, שכלל חלוקת לפיסקאות, ניסוח, שימוש במילות קישור, העדר שגיאות כתיב, וביצע הגהה.</w:t>
            </w:r>
          </w:p>
        </w:tc>
        <w:tc>
          <w:tcPr>
            <w:tcW w:w="2131" w:type="dxa"/>
          </w:tcPr>
          <w:p w14:paraId="50BEDACE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t>20</w:t>
            </w:r>
          </w:p>
        </w:tc>
        <w:tc>
          <w:tcPr>
            <w:tcW w:w="2131" w:type="dxa"/>
          </w:tcPr>
          <w:p w14:paraId="44DD0114" w14:textId="77777777" w:rsidR="00930564" w:rsidRPr="00531B20" w:rsidRDefault="00930564" w:rsidP="00507896">
            <w:pPr>
              <w:rPr>
                <w:rtl/>
              </w:rPr>
            </w:pPr>
          </w:p>
        </w:tc>
      </w:tr>
      <w:tr w:rsidR="00930564" w:rsidRPr="00531B20" w14:paraId="6D2FF152" w14:textId="77777777" w:rsidTr="00507896">
        <w:tc>
          <w:tcPr>
            <w:tcW w:w="2130" w:type="dxa"/>
          </w:tcPr>
          <w:p w14:paraId="44DB3504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t>הקפדה על הגשה אסתטית ומסודרת</w:t>
            </w:r>
          </w:p>
        </w:tc>
        <w:tc>
          <w:tcPr>
            <w:tcW w:w="2130" w:type="dxa"/>
          </w:tcPr>
          <w:p w14:paraId="288DA59C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t>מודפס, גופן דיויד 12. בתיקייה או בניילונית</w:t>
            </w:r>
          </w:p>
        </w:tc>
        <w:tc>
          <w:tcPr>
            <w:tcW w:w="2131" w:type="dxa"/>
          </w:tcPr>
          <w:p w14:paraId="5D170C44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t>5</w:t>
            </w:r>
          </w:p>
        </w:tc>
        <w:tc>
          <w:tcPr>
            <w:tcW w:w="2131" w:type="dxa"/>
          </w:tcPr>
          <w:p w14:paraId="583E6830" w14:textId="77777777" w:rsidR="00930564" w:rsidRPr="00531B20" w:rsidRDefault="00930564" w:rsidP="00507896">
            <w:pPr>
              <w:rPr>
                <w:rtl/>
              </w:rPr>
            </w:pPr>
          </w:p>
        </w:tc>
      </w:tr>
      <w:tr w:rsidR="00930564" w:rsidRPr="00531B20" w14:paraId="1E87CF7F" w14:textId="77777777" w:rsidTr="00507896">
        <w:tc>
          <w:tcPr>
            <w:tcW w:w="2130" w:type="dxa"/>
          </w:tcPr>
          <w:p w14:paraId="6349C89A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lastRenderedPageBreak/>
              <w:t>עמידה בלוח זמנים</w:t>
            </w:r>
          </w:p>
        </w:tc>
        <w:tc>
          <w:tcPr>
            <w:tcW w:w="2130" w:type="dxa"/>
          </w:tcPr>
          <w:p w14:paraId="20A1B8DA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t>התלמיד הגיש בזמן את המטלה. (כל יום איחור מוריד 5 נקודות)</w:t>
            </w:r>
          </w:p>
        </w:tc>
        <w:tc>
          <w:tcPr>
            <w:tcW w:w="2131" w:type="dxa"/>
          </w:tcPr>
          <w:p w14:paraId="773D552A" w14:textId="77777777" w:rsidR="00930564" w:rsidRPr="00531B20" w:rsidRDefault="00930564" w:rsidP="00507896">
            <w:pPr>
              <w:rPr>
                <w:rtl/>
              </w:rPr>
            </w:pPr>
            <w:r w:rsidRPr="00531B20">
              <w:rPr>
                <w:rFonts w:hint="cs"/>
                <w:rtl/>
              </w:rPr>
              <w:t>5</w:t>
            </w:r>
          </w:p>
        </w:tc>
        <w:tc>
          <w:tcPr>
            <w:tcW w:w="2131" w:type="dxa"/>
          </w:tcPr>
          <w:p w14:paraId="06F92186" w14:textId="77777777" w:rsidR="00930564" w:rsidRPr="00531B20" w:rsidRDefault="00930564" w:rsidP="00507896">
            <w:pPr>
              <w:rPr>
                <w:rtl/>
              </w:rPr>
            </w:pPr>
          </w:p>
        </w:tc>
      </w:tr>
      <w:tr w:rsidR="00930564" w:rsidRPr="00531B20" w14:paraId="0626EC21" w14:textId="77777777" w:rsidTr="00507896">
        <w:tc>
          <w:tcPr>
            <w:tcW w:w="2130" w:type="dxa"/>
          </w:tcPr>
          <w:p w14:paraId="5B300F5B" w14:textId="77777777" w:rsidR="00930564" w:rsidRPr="00531B20" w:rsidRDefault="00930564" w:rsidP="00AB7704">
            <w:pPr>
              <w:rPr>
                <w:rtl/>
              </w:rPr>
            </w:pPr>
          </w:p>
        </w:tc>
        <w:tc>
          <w:tcPr>
            <w:tcW w:w="2130" w:type="dxa"/>
          </w:tcPr>
          <w:p w14:paraId="5DC9F631" w14:textId="77777777" w:rsidR="00930564" w:rsidRPr="00531B20" w:rsidRDefault="00930564" w:rsidP="00507896">
            <w:pPr>
              <w:rPr>
                <w:rtl/>
              </w:rPr>
            </w:pPr>
          </w:p>
        </w:tc>
        <w:tc>
          <w:tcPr>
            <w:tcW w:w="2131" w:type="dxa"/>
          </w:tcPr>
          <w:p w14:paraId="27F6915D" w14:textId="77777777" w:rsidR="00930564" w:rsidRPr="00531B20" w:rsidRDefault="00930564" w:rsidP="00507896">
            <w:pPr>
              <w:rPr>
                <w:rtl/>
              </w:rPr>
            </w:pPr>
          </w:p>
        </w:tc>
        <w:tc>
          <w:tcPr>
            <w:tcW w:w="2131" w:type="dxa"/>
          </w:tcPr>
          <w:p w14:paraId="39337547" w14:textId="77777777" w:rsidR="00930564" w:rsidRPr="00531B20" w:rsidRDefault="00930564" w:rsidP="00507896">
            <w:pPr>
              <w:rPr>
                <w:rtl/>
              </w:rPr>
            </w:pPr>
          </w:p>
        </w:tc>
      </w:tr>
    </w:tbl>
    <w:p w14:paraId="1E3D5E78" w14:textId="77777777" w:rsidR="00930564" w:rsidRPr="00531B20" w:rsidRDefault="00930564" w:rsidP="00930564">
      <w:pPr>
        <w:spacing w:line="360" w:lineRule="auto"/>
        <w:rPr>
          <w:rFonts w:asciiTheme="majorBidi" w:hAnsiTheme="majorBidi" w:cs="David"/>
          <w:sz w:val="24"/>
          <w:szCs w:val="24"/>
        </w:rPr>
      </w:pPr>
    </w:p>
    <w:p w14:paraId="335DE914" w14:textId="77777777" w:rsidR="00930564" w:rsidRDefault="00930564" w:rsidP="00930564"/>
    <w:p w14:paraId="34C362AF" w14:textId="77777777" w:rsidR="000E2B18" w:rsidRDefault="00195D5D" w:rsidP="00AB7704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בחירה בספר קריאה היא חלק מההערכה החלופית בהסטוריה וכדי להקל עליכם, הספר נחשב ליומן קריאה בחובות ההערכה החלופית גם בספרות. </w:t>
      </w:r>
      <w:r w:rsidR="000E2B18">
        <w:rPr>
          <w:rFonts w:cs="David" w:hint="cs"/>
          <w:sz w:val="24"/>
          <w:szCs w:val="24"/>
          <w:rtl/>
        </w:rPr>
        <w:t xml:space="preserve">צוותי המורים של ספרות והסטוריה בחרו בספרים הבאים </w:t>
      </w:r>
    </w:p>
    <w:p w14:paraId="46AD92D0" w14:textId="77777777" w:rsidR="000E2B18" w:rsidRDefault="000E2B18" w:rsidP="000E2B18">
      <w:pPr>
        <w:pStyle w:val="ListParagraph"/>
        <w:numPr>
          <w:ilvl w:val="0"/>
          <w:numId w:val="4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דוד גרוסמן/מומיק</w:t>
      </w:r>
    </w:p>
    <w:p w14:paraId="0BE61B18" w14:textId="77777777" w:rsidR="000E2B18" w:rsidRDefault="000E2B18" w:rsidP="000E2B18">
      <w:pPr>
        <w:pStyle w:val="ListParagraph"/>
        <w:numPr>
          <w:ilvl w:val="0"/>
          <w:numId w:val="4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פרימו לוי/הזהו אדם</w:t>
      </w:r>
    </w:p>
    <w:p w14:paraId="15AA1FEB" w14:textId="77777777" w:rsidR="000E2B18" w:rsidRDefault="000E2B18" w:rsidP="000E2B18">
      <w:pPr>
        <w:pStyle w:val="ListParagraph"/>
        <w:numPr>
          <w:ilvl w:val="0"/>
          <w:numId w:val="4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הנס פלאדה/לבד בברלין</w:t>
      </w:r>
    </w:p>
    <w:p w14:paraId="3A9736B0" w14:textId="77777777" w:rsidR="000E2B18" w:rsidRDefault="000E2B18" w:rsidP="000E2B18">
      <w:pPr>
        <w:pStyle w:val="ListParagraph"/>
        <w:numPr>
          <w:ilvl w:val="0"/>
          <w:numId w:val="4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אתי הילסום/השמים שבתוכי</w:t>
      </w:r>
    </w:p>
    <w:p w14:paraId="5619E03E" w14:textId="77777777" w:rsidR="000E2B18" w:rsidRDefault="00A41072" w:rsidP="000E2B18">
      <w:pPr>
        <w:pStyle w:val="ListParagraph"/>
        <w:numPr>
          <w:ilvl w:val="0"/>
          <w:numId w:val="4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רומן פריסטר/דיוקן עצמי עם צלקת</w:t>
      </w:r>
    </w:p>
    <w:p w14:paraId="39BC905A" w14:textId="77777777" w:rsidR="000E2B18" w:rsidRDefault="000E2B18" w:rsidP="000E2B18">
      <w:pPr>
        <w:pStyle w:val="ListParagraph"/>
        <w:numPr>
          <w:ilvl w:val="0"/>
          <w:numId w:val="4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כריסטופר בראונינג/אנשים רגילים</w:t>
      </w:r>
    </w:p>
    <w:p w14:paraId="11FAA0C5" w14:textId="77777777" w:rsidR="000E2B18" w:rsidRDefault="000E2B18" w:rsidP="000E2B18">
      <w:pPr>
        <w:pStyle w:val="ListParagraph"/>
        <w:numPr>
          <w:ilvl w:val="0"/>
          <w:numId w:val="4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ויקטור פרנקל/האדם מחפש משמעות</w:t>
      </w:r>
    </w:p>
    <w:p w14:paraId="56F65166" w14:textId="77777777" w:rsidR="000E2B18" w:rsidRDefault="000E2B18" w:rsidP="000E2B18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="David"/>
          <w:sz w:val="24"/>
          <w:szCs w:val="24"/>
        </w:rPr>
      </w:pPr>
      <w:r w:rsidRPr="000E2B18">
        <w:rPr>
          <w:rFonts w:cs="David" w:hint="cs"/>
          <w:sz w:val="24"/>
          <w:szCs w:val="24"/>
          <w:rtl/>
        </w:rPr>
        <w:t>מרקוס זוסאק/גנבת הספרים</w:t>
      </w:r>
    </w:p>
    <w:p w14:paraId="429D99DC" w14:textId="77777777" w:rsidR="00A41072" w:rsidRDefault="00A41072" w:rsidP="000E2B18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ספרי עדות אישיים</w:t>
      </w:r>
    </w:p>
    <w:p w14:paraId="332464AA" w14:textId="77777777" w:rsidR="00B5243F" w:rsidRDefault="00B5243F" w:rsidP="000E2B18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קרסמן טיילור/מען לא ידוע</w:t>
      </w:r>
    </w:p>
    <w:p w14:paraId="16369C23" w14:textId="77777777" w:rsidR="00AB7704" w:rsidRDefault="00AB7704" w:rsidP="000E2B18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ג'ורג' אורוול/1984</w:t>
      </w:r>
    </w:p>
    <w:p w14:paraId="48109E0A" w14:textId="77777777" w:rsidR="00AB7704" w:rsidRDefault="00AB7704" w:rsidP="000E2B18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אריק ויאר/סדר יום</w:t>
      </w:r>
    </w:p>
    <w:p w14:paraId="408BCFBB" w14:textId="77777777" w:rsidR="000E2B18" w:rsidRDefault="000E2B18" w:rsidP="000E2B18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(תלמידים מוזמנים להציע קריאה בספר אחר. נשקול כל בקשה לגופה)</w:t>
      </w:r>
    </w:p>
    <w:p w14:paraId="4EAD1A91" w14:textId="77777777" w:rsidR="00923B20" w:rsidRDefault="00923B20" w:rsidP="000E2B18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</w:p>
    <w:p w14:paraId="61E0FA26" w14:textId="77777777" w:rsidR="00923B20" w:rsidRDefault="00923B20" w:rsidP="00923B20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מרכיבי ההערכה לציון הסופי של ההערכה החלופית (30% מציון הבגרות):</w:t>
      </w:r>
    </w:p>
    <w:p w14:paraId="0EE97CF8" w14:textId="77777777" w:rsidR="00923B20" w:rsidRDefault="00923B20" w:rsidP="00923B20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תלמידות (נוכחות, הגשת שעורי בית ומשימת אמצע שליש): 10%</w:t>
      </w:r>
    </w:p>
    <w:p w14:paraId="2E6BDE8E" w14:textId="77777777" w:rsidR="00923B20" w:rsidRPr="00531B20" w:rsidRDefault="00923B20" w:rsidP="00923B20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מבחן מסכם בית ספרי: 90%</w:t>
      </w:r>
    </w:p>
    <w:p w14:paraId="7B45CAB8" w14:textId="77777777" w:rsidR="00923B20" w:rsidRPr="000E2B18" w:rsidRDefault="00923B20" w:rsidP="000E2B18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</w:p>
    <w:p w14:paraId="3F7EEC94" w14:textId="77777777" w:rsidR="002832E2" w:rsidRDefault="002832E2" w:rsidP="009A126A">
      <w:pPr>
        <w:pStyle w:val="ListParagraph"/>
        <w:spacing w:line="360" w:lineRule="auto"/>
      </w:pPr>
    </w:p>
    <w:p w14:paraId="0346CDCD" w14:textId="77777777" w:rsidR="00E77EB4" w:rsidRDefault="0097794E" w:rsidP="0097794E">
      <w:pPr>
        <w:pStyle w:val="ListParagraph"/>
        <w:spacing w:line="360" w:lineRule="auto"/>
        <w:ind w:left="5040"/>
        <w:rPr>
          <w:rFonts w:cs="David"/>
          <w:sz w:val="24"/>
          <w:szCs w:val="24"/>
          <w:rtl/>
        </w:rPr>
      </w:pPr>
      <w:r w:rsidRPr="00195D5D">
        <w:rPr>
          <w:rFonts w:cs="David" w:hint="cs"/>
          <w:sz w:val="24"/>
          <w:szCs w:val="24"/>
          <w:rtl/>
        </w:rPr>
        <w:t>בהצלחה</w:t>
      </w:r>
    </w:p>
    <w:p w14:paraId="4E51D164" w14:textId="77777777" w:rsidR="00195D5D" w:rsidRPr="00195D5D" w:rsidRDefault="00195D5D" w:rsidP="0097794E">
      <w:pPr>
        <w:pStyle w:val="ListParagraph"/>
        <w:spacing w:line="360" w:lineRule="auto"/>
        <w:ind w:left="504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צוות מורי הסטוריה</w:t>
      </w:r>
    </w:p>
    <w:sectPr w:rsidR="00195D5D" w:rsidRPr="00195D5D" w:rsidSect="003959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9B9"/>
    <w:multiLevelType w:val="hybridMultilevel"/>
    <w:tmpl w:val="3B6E6BB8"/>
    <w:lvl w:ilvl="0" w:tplc="670EE7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A45"/>
    <w:multiLevelType w:val="hybridMultilevel"/>
    <w:tmpl w:val="D81C357C"/>
    <w:lvl w:ilvl="0" w:tplc="D40A26CC"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049AE"/>
    <w:multiLevelType w:val="hybridMultilevel"/>
    <w:tmpl w:val="9C7A6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B7A6A"/>
    <w:multiLevelType w:val="hybridMultilevel"/>
    <w:tmpl w:val="907A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E2"/>
    <w:rsid w:val="00010859"/>
    <w:rsid w:val="000E2B18"/>
    <w:rsid w:val="00195D5D"/>
    <w:rsid w:val="001B3F27"/>
    <w:rsid w:val="00210D1E"/>
    <w:rsid w:val="002832E2"/>
    <w:rsid w:val="00315407"/>
    <w:rsid w:val="00391E0C"/>
    <w:rsid w:val="00395973"/>
    <w:rsid w:val="004B264D"/>
    <w:rsid w:val="00531B20"/>
    <w:rsid w:val="005434F4"/>
    <w:rsid w:val="00673270"/>
    <w:rsid w:val="006D2946"/>
    <w:rsid w:val="00715E2A"/>
    <w:rsid w:val="00757294"/>
    <w:rsid w:val="007B1DCF"/>
    <w:rsid w:val="00800261"/>
    <w:rsid w:val="008B2B88"/>
    <w:rsid w:val="00923B20"/>
    <w:rsid w:val="00930564"/>
    <w:rsid w:val="009672BD"/>
    <w:rsid w:val="0097794E"/>
    <w:rsid w:val="00995D95"/>
    <w:rsid w:val="009A126A"/>
    <w:rsid w:val="009C5755"/>
    <w:rsid w:val="009E26FD"/>
    <w:rsid w:val="00A41072"/>
    <w:rsid w:val="00AA5824"/>
    <w:rsid w:val="00AB7704"/>
    <w:rsid w:val="00AC63EA"/>
    <w:rsid w:val="00B5243F"/>
    <w:rsid w:val="00BC0C01"/>
    <w:rsid w:val="00D1219F"/>
    <w:rsid w:val="00DB4221"/>
    <w:rsid w:val="00E77EB4"/>
    <w:rsid w:val="00E86F81"/>
    <w:rsid w:val="00E87A9F"/>
    <w:rsid w:val="00E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D834"/>
  <w15:docId w15:val="{7E1842C0-CCBC-4669-886B-C5EB05C4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</dc:creator>
  <cp:lastModifiedBy>owner</cp:lastModifiedBy>
  <cp:revision>2</cp:revision>
  <cp:lastPrinted>2016-09-11T08:29:00Z</cp:lastPrinted>
  <dcterms:created xsi:type="dcterms:W3CDTF">2019-09-02T18:46:00Z</dcterms:created>
  <dcterms:modified xsi:type="dcterms:W3CDTF">2019-09-02T18:46:00Z</dcterms:modified>
</cp:coreProperties>
</file>