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11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1"/>
      </w:tblGrid>
      <w:tr w:rsidR="00F27747" w:rsidTr="00F27747">
        <w:trPr>
          <w:trHeight w:val="6920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300" w:type="dxa"/>
              <w:right w:w="0" w:type="dxa"/>
            </w:tcMar>
            <w:hideMark/>
          </w:tcPr>
          <w:p w:rsidR="00F27747" w:rsidRDefault="00F27747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  <w:rtl/>
              </w:rPr>
              <w:t>רחוב בנאפולי, במונטה די דיו</w:t>
            </w:r>
          </w:p>
          <w:p w:rsidR="00F27747" w:rsidRDefault="00F27747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F27747" w:rsidRDefault="00F27747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4000500" cy="3143250"/>
                  <wp:effectExtent l="0" t="0" r="0" b="0"/>
                  <wp:docPr id="5" name="תמונה 5" descr="https://s3-eu-west-1.amazonaws.com/schooly/jerusalem-arts/jerusalem-arts/limud/5163833184_6d0bee6d8a_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3-eu-west-1.amazonaws.com/schooly/jerusalem-arts/jerusalem-arts/limud/5163833184_6d0bee6d8a_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0" cy="314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7747" w:rsidRDefault="00F27747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F27747" w:rsidRDefault="00F27747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rtl/>
              </w:rPr>
              <w:t>רישום של מונטה די דיו</w:t>
            </w:r>
          </w:p>
          <w:p w:rsidR="00F27747" w:rsidRDefault="00F27747">
            <w:pPr>
              <w:rPr>
                <w:color w:val="000000"/>
              </w:rPr>
            </w:pPr>
            <w:r>
              <w:rPr>
                <w:b/>
                <w:bCs/>
                <w:color w:val="000000"/>
                <w:sz w:val="48"/>
                <w:szCs w:val="48"/>
              </w:rPr>
              <w:t xml:space="preserve">Monte di </w:t>
            </w:r>
            <w:proofErr w:type="spellStart"/>
            <w:r>
              <w:rPr>
                <w:b/>
                <w:bCs/>
                <w:color w:val="000000"/>
                <w:sz w:val="48"/>
                <w:szCs w:val="48"/>
              </w:rPr>
              <w:t>Dio</w:t>
            </w:r>
            <w:proofErr w:type="spellEnd"/>
          </w:p>
          <w:p w:rsidR="00F27747" w:rsidRDefault="00F27747">
            <w:pPr>
              <w:rPr>
                <w:color w:val="000000"/>
              </w:rPr>
            </w:pPr>
            <w:r>
              <w:rPr>
                <w:color w:val="000000"/>
              </w:rPr>
              <w:t xml:space="preserve">Napoli. La </w:t>
            </w:r>
            <w:proofErr w:type="spellStart"/>
            <w:r>
              <w:rPr>
                <w:color w:val="000000"/>
              </w:rPr>
              <w:t>lezione</w:t>
            </w:r>
            <w:proofErr w:type="spellEnd"/>
            <w:r>
              <w:rPr>
                <w:color w:val="000000"/>
              </w:rPr>
              <w:t xml:space="preserve"> di </w:t>
            </w:r>
            <w:proofErr w:type="spellStart"/>
            <w:r>
              <w:rPr>
                <w:color w:val="000000"/>
              </w:rPr>
              <w:t>prospettiva</w:t>
            </w:r>
            <w:proofErr w:type="spellEnd"/>
            <w:r>
              <w:rPr>
                <w:color w:val="000000"/>
              </w:rPr>
              <w:t xml:space="preserve"> è </w:t>
            </w:r>
            <w:proofErr w:type="spellStart"/>
            <w:r>
              <w:rPr>
                <w:color w:val="000000"/>
              </w:rPr>
              <w:t>più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sopportabile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disegnando</w:t>
            </w:r>
            <w:proofErr w:type="spellEnd"/>
            <w:r>
              <w:rPr>
                <w:color w:val="000000"/>
              </w:rPr>
              <w:t xml:space="preserve"> da </w:t>
            </w:r>
            <w:proofErr w:type="spellStart"/>
            <w:r>
              <w:rPr>
                <w:color w:val="000000"/>
              </w:rPr>
              <w:t>posti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così</w:t>
            </w:r>
            <w:proofErr w:type="spellEnd"/>
            <w:r>
              <w:rPr>
                <w:color w:val="000000"/>
              </w:rPr>
              <w:t>.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  <w:t>A lesson of perspective is less tough from here, what a view!</w:t>
            </w:r>
          </w:p>
          <w:p w:rsidR="00F27747" w:rsidRDefault="00F27747">
            <w:pPr>
              <w:pStyle w:val="flickr-user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3"/>
                <w:color w:val="000000"/>
              </w:rPr>
              <w:t>By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proofErr w:type="spellStart"/>
            <w:r>
              <w:rPr>
                <w:rStyle w:val="a3"/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>
              <w:rPr>
                <w:rStyle w:val="a3"/>
                <w:rFonts w:ascii="Arial" w:hAnsi="Arial" w:cs="Arial"/>
                <w:color w:val="000000"/>
                <w:sz w:val="18"/>
                <w:szCs w:val="18"/>
              </w:rPr>
              <w:instrText xml:space="preserve"> HYPERLINK "http://www.flickr.com/photos/simocapecchi/" </w:instrText>
            </w:r>
            <w:r>
              <w:rPr>
                <w:rStyle w:val="a3"/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Style w:val="Hyperlink"/>
                <w:b/>
                <w:bCs/>
              </w:rPr>
              <w:t>schizzinosa</w:t>
            </w:r>
            <w:r>
              <w:rPr>
                <w:rStyle w:val="a3"/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hyperlink r:id="rId6" w:history="1">
              <w:r>
                <w:rPr>
                  <w:rStyle w:val="Hyperlink"/>
                </w:rPr>
                <w:t>simo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capecchi</w:t>
              </w:r>
              <w:proofErr w:type="spellEnd"/>
            </w:hyperlink>
          </w:p>
          <w:p w:rsidR="00F27747" w:rsidRDefault="00F27747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This photo was taken on</w:t>
            </w:r>
            <w:r>
              <w:rPr>
                <w:rStyle w:val="apple-converted-space"/>
                <w:color w:val="000000"/>
              </w:rPr>
              <w:t> </w:t>
            </w:r>
            <w:hyperlink r:id="rId7" w:tooltip="Uploaded November 10, 2010. " w:history="1">
              <w:r>
                <w:rPr>
                  <w:rStyle w:val="Hyperlink"/>
                </w:rPr>
                <w:t>November 10, 2010</w:t>
              </w:r>
            </w:hyperlink>
            <w:r>
              <w:rPr>
                <w:color w:val="000000"/>
              </w:rPr>
              <w:t>in</w:t>
            </w:r>
            <w:r>
              <w:rPr>
                <w:rStyle w:val="apple-converted-space"/>
                <w:color w:val="000000"/>
              </w:rPr>
              <w:t> 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HYPERLINK "http://www.flickr.com/photos/simocapecchi/map/?photo=5163833184"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Style w:val="Hyperlink"/>
              </w:rPr>
              <w:t>S.ferdinando</w:t>
            </w:r>
            <w:proofErr w:type="spellEnd"/>
            <w:r>
              <w:rPr>
                <w:rStyle w:val="Hyperlink"/>
              </w:rPr>
              <w:t>, Naples, CM, IT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</w:rPr>
              <w:t>.</w:t>
            </w:r>
          </w:p>
          <w:p w:rsidR="00F27747" w:rsidRDefault="00F27747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 </w:t>
            </w:r>
          </w:p>
          <w:p w:rsidR="00F27747" w:rsidRDefault="00F27747">
            <w:pPr>
              <w:pStyle w:val="NormalWeb"/>
              <w:spacing w:before="0" w:beforeAutospacing="0" w:after="0" w:after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br/>
              <w:t> </w:t>
            </w:r>
          </w:p>
          <w:p w:rsidR="00F27747" w:rsidRDefault="00F27747">
            <w:pPr>
              <w:pStyle w:val="NormalWeb"/>
              <w:spacing w:before="0" w:beforeAutospacing="0" w:after="0" w:afterAutospacing="0"/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lastRenderedPageBreak/>
              <w:drawing>
                <wp:inline distT="0" distB="0" distL="0" distR="0">
                  <wp:extent cx="1905000" cy="3038475"/>
                  <wp:effectExtent l="0" t="0" r="0" b="9525"/>
                  <wp:docPr id="4" name="תמונה 4" descr="https://s3-eu-west-1.amazonaws.com/schooly/jerusalem-arts/jerusalem-arts/limud/montedidio-di-erri-de-lu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3-eu-west-1.amazonaws.com/schooly/jerusalem-arts/jerusalem-arts/limud/montedidio-di-erri-de-lu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03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7747" w:rsidRDefault="00F27747">
            <w:pPr>
              <w:pStyle w:val="NormalWeb"/>
              <w:spacing w:before="0" w:beforeAutospacing="0" w:after="0" w:afterAutospacing="0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עטיפת הספר באיטלקית</w:t>
            </w:r>
          </w:p>
          <w:p w:rsidR="00F27747" w:rsidRDefault="00F27747">
            <w:pPr>
              <w:pStyle w:val="NormalWeb"/>
              <w:spacing w:before="0" w:beforeAutospacing="0" w:after="0" w:after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27747" w:rsidRDefault="00F27747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br/>
              <w:t> </w:t>
            </w:r>
          </w:p>
          <w:p w:rsidR="00F27747" w:rsidRDefault="00F27747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3810000" cy="2857500"/>
                  <wp:effectExtent l="0" t="0" r="0" b="0"/>
                  <wp:docPr id="3" name="תמונה 3" descr="https://s3-eu-west-1.amazonaws.com/schooly/jerusalem-arts/jerusalem-arts/limud/faro_di_miseno-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3-eu-west-1.amazonaws.com/schooly/jerusalem-arts/jerusalem-arts/limud/faro_di_miseno-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7747" w:rsidRDefault="00F27747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הר הגעש שבסמוך לנאפולי</w:t>
            </w:r>
            <w:r>
              <w:rPr>
                <w:rFonts w:ascii="Arial" w:hAnsi="Arial" w:cs="Arial"/>
                <w:color w:val="000000"/>
              </w:rPr>
              <w:t xml:space="preserve"> -</w:t>
            </w:r>
            <w:r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>
              <w:rPr>
                <w:rFonts w:ascii="Verdana" w:hAnsi="Verdana" w:cs="Arial"/>
                <w:color w:val="003300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Verdana" w:hAnsi="Verdana" w:cs="Arial"/>
                <w:color w:val="003300"/>
                <w:sz w:val="20"/>
                <w:szCs w:val="20"/>
              </w:rPr>
              <w:t>Solfatara</w:t>
            </w:r>
            <w:proofErr w:type="spellEnd"/>
          </w:p>
          <w:p w:rsidR="00F27747" w:rsidRDefault="00F27747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F27747" w:rsidRDefault="00F27747">
            <w:pPr>
              <w:rPr>
                <w:color w:val="000000"/>
              </w:rPr>
            </w:pPr>
            <w:r>
              <w:rPr>
                <w:rFonts w:ascii="Verdana" w:hAnsi="Verdana"/>
                <w:color w:val="003300"/>
                <w:sz w:val="20"/>
                <w:szCs w:val="20"/>
                <w:lang w:val="en"/>
              </w:rPr>
              <w:t xml:space="preserve">At the </w:t>
            </w:r>
            <w:proofErr w:type="spellStart"/>
            <w:r>
              <w:rPr>
                <w:rFonts w:ascii="Verdana" w:hAnsi="Verdana"/>
                <w:color w:val="003300"/>
                <w:sz w:val="20"/>
                <w:szCs w:val="20"/>
                <w:lang w:val="en"/>
              </w:rPr>
              <w:t>Solfatara</w:t>
            </w:r>
            <w:proofErr w:type="spellEnd"/>
            <w:r>
              <w:rPr>
                <w:rFonts w:ascii="Verdana" w:hAnsi="Verdana"/>
                <w:color w:val="003300"/>
                <w:sz w:val="20"/>
                <w:szCs w:val="20"/>
                <w:lang w:val="en"/>
              </w:rPr>
              <w:t>, near</w:t>
            </w:r>
            <w:r>
              <w:rPr>
                <w:rStyle w:val="apple-converted-space"/>
                <w:rFonts w:ascii="Verdana" w:hAnsi="Verdana"/>
                <w:color w:val="003300"/>
                <w:sz w:val="20"/>
                <w:szCs w:val="20"/>
                <w:lang w:val="en"/>
              </w:rPr>
              <w:t> </w:t>
            </w:r>
            <w:r>
              <w:rPr>
                <w:rFonts w:ascii="Verdana" w:hAnsi="Verdana"/>
                <w:color w:val="003300"/>
                <w:sz w:val="20"/>
                <w:szCs w:val="20"/>
                <w:lang w:val="en"/>
              </w:rPr>
              <w:t xml:space="preserve">Pozzuoli, it is possible to see a crater of boiling lava from close up, with its vapors and steaming muds. This active volcano </w:t>
            </w:r>
            <w:proofErr w:type="gramStart"/>
            <w:r>
              <w:rPr>
                <w:rFonts w:ascii="Verdana" w:hAnsi="Verdana"/>
                <w:color w:val="003300"/>
                <w:sz w:val="20"/>
                <w:szCs w:val="20"/>
                <w:lang w:val="en"/>
              </w:rPr>
              <w:t>can be visited</w:t>
            </w:r>
            <w:proofErr w:type="gramEnd"/>
            <w:r>
              <w:rPr>
                <w:rFonts w:ascii="Verdana" w:hAnsi="Verdana"/>
                <w:color w:val="003300"/>
                <w:sz w:val="20"/>
                <w:szCs w:val="20"/>
                <w:lang w:val="en"/>
              </w:rPr>
              <w:t xml:space="preserve"> and represents one of the main attractions of </w:t>
            </w:r>
            <w:proofErr w:type="spellStart"/>
            <w:r>
              <w:rPr>
                <w:rFonts w:ascii="Verdana" w:hAnsi="Verdana"/>
                <w:color w:val="003300"/>
                <w:sz w:val="20"/>
                <w:szCs w:val="20"/>
                <w:lang w:val="en"/>
              </w:rPr>
              <w:t>Campi</w:t>
            </w:r>
            <w:proofErr w:type="spellEnd"/>
            <w:r>
              <w:rPr>
                <w:rFonts w:ascii="Verdana" w:hAnsi="Verdana"/>
                <w:color w:val="003300"/>
                <w:sz w:val="20"/>
                <w:szCs w:val="20"/>
                <w:lang w:val="en"/>
              </w:rPr>
              <w:t xml:space="preserve"> </w:t>
            </w:r>
            <w:proofErr w:type="spellStart"/>
            <w:r>
              <w:rPr>
                <w:rFonts w:ascii="Verdana" w:hAnsi="Verdana"/>
                <w:color w:val="003300"/>
                <w:sz w:val="20"/>
                <w:szCs w:val="20"/>
                <w:lang w:val="en"/>
              </w:rPr>
              <w:t>Flegrei</w:t>
            </w:r>
            <w:proofErr w:type="spellEnd"/>
            <w:r>
              <w:rPr>
                <w:rFonts w:ascii="Verdana" w:hAnsi="Verdana"/>
                <w:color w:val="003300"/>
                <w:sz w:val="20"/>
                <w:szCs w:val="20"/>
                <w:lang w:val="en"/>
              </w:rPr>
              <w:t xml:space="preserve">. </w:t>
            </w:r>
            <w:proofErr w:type="gramStart"/>
            <w:r>
              <w:rPr>
                <w:rFonts w:ascii="Verdana" w:hAnsi="Verdana"/>
                <w:color w:val="003300"/>
                <w:sz w:val="20"/>
                <w:szCs w:val="20"/>
                <w:lang w:val="en"/>
              </w:rPr>
              <w:t>It is surrounded by a disturbing atmosphere</w:t>
            </w:r>
            <w:proofErr w:type="gramEnd"/>
            <w:r>
              <w:rPr>
                <w:rFonts w:ascii="Verdana" w:hAnsi="Verdana"/>
                <w:color w:val="003300"/>
                <w:sz w:val="20"/>
                <w:szCs w:val="20"/>
                <w:lang w:val="en"/>
              </w:rPr>
              <w:t>: the earth tormented by fire creates a surreal scenery with unimaginable colors.</w:t>
            </w:r>
            <w:r>
              <w:rPr>
                <w:rFonts w:ascii="Verdana" w:hAnsi="Verdana"/>
                <w:color w:val="003300"/>
                <w:sz w:val="20"/>
                <w:szCs w:val="20"/>
                <w:lang w:val="en"/>
              </w:rPr>
              <w:br/>
              <w:t xml:space="preserve">Born almost 4,000 years ago in the middle of </w:t>
            </w:r>
            <w:proofErr w:type="spellStart"/>
            <w:r>
              <w:rPr>
                <w:rFonts w:ascii="Verdana" w:hAnsi="Verdana"/>
                <w:color w:val="003300"/>
                <w:sz w:val="20"/>
                <w:szCs w:val="20"/>
                <w:lang w:val="en"/>
              </w:rPr>
              <w:t>Campi</w:t>
            </w:r>
            <w:proofErr w:type="spellEnd"/>
            <w:r>
              <w:rPr>
                <w:rFonts w:ascii="Verdana" w:hAnsi="Verdana"/>
                <w:color w:val="003300"/>
                <w:sz w:val="20"/>
                <w:szCs w:val="20"/>
                <w:lang w:val="en"/>
              </w:rPr>
              <w:t xml:space="preserve"> </w:t>
            </w:r>
            <w:proofErr w:type="spellStart"/>
            <w:r>
              <w:rPr>
                <w:rFonts w:ascii="Verdana" w:hAnsi="Verdana"/>
                <w:color w:val="003300"/>
                <w:sz w:val="20"/>
                <w:szCs w:val="20"/>
                <w:lang w:val="en"/>
              </w:rPr>
              <w:t>Flegrei</w:t>
            </w:r>
            <w:proofErr w:type="spellEnd"/>
            <w:r>
              <w:rPr>
                <w:rFonts w:ascii="Verdana" w:hAnsi="Verdana"/>
                <w:color w:val="003300"/>
                <w:sz w:val="20"/>
                <w:szCs w:val="20"/>
                <w:lang w:val="en"/>
              </w:rPr>
              <w:t xml:space="preserve">, the </w:t>
            </w:r>
            <w:proofErr w:type="spellStart"/>
            <w:r>
              <w:rPr>
                <w:rFonts w:ascii="Verdana" w:hAnsi="Verdana"/>
                <w:color w:val="003300"/>
                <w:sz w:val="20"/>
                <w:szCs w:val="20"/>
                <w:lang w:val="en"/>
              </w:rPr>
              <w:t>Solfatara</w:t>
            </w:r>
            <w:proofErr w:type="spellEnd"/>
            <w:r>
              <w:rPr>
                <w:rFonts w:ascii="Verdana" w:hAnsi="Verdana"/>
                <w:color w:val="003300"/>
                <w:sz w:val="20"/>
                <w:szCs w:val="20"/>
                <w:lang w:val="en"/>
              </w:rPr>
              <w:t xml:space="preserve"> (from late Latin</w:t>
            </w:r>
            <w:r>
              <w:rPr>
                <w:rStyle w:val="apple-converted-space"/>
                <w:rFonts w:ascii="Verdana" w:hAnsi="Verdana"/>
                <w:color w:val="003300"/>
                <w:sz w:val="20"/>
                <w:szCs w:val="20"/>
                <w:lang w:val="en"/>
              </w:rPr>
              <w:t> </w:t>
            </w:r>
            <w:proofErr w:type="spellStart"/>
            <w:r>
              <w:rPr>
                <w:rFonts w:ascii="Verdana" w:hAnsi="Verdana"/>
                <w:i/>
                <w:iCs/>
                <w:color w:val="003300"/>
                <w:sz w:val="20"/>
                <w:szCs w:val="20"/>
                <w:lang w:val="en"/>
              </w:rPr>
              <w:t>Sulpha</w:t>
            </w:r>
            <w:proofErr w:type="spellEnd"/>
            <w:r>
              <w:rPr>
                <w:rFonts w:ascii="Verdana" w:hAnsi="Verdana"/>
                <w:i/>
                <w:iCs/>
                <w:color w:val="003300"/>
                <w:sz w:val="20"/>
                <w:szCs w:val="20"/>
                <w:lang w:val="en"/>
              </w:rPr>
              <w:t xml:space="preserve"> </w:t>
            </w:r>
            <w:proofErr w:type="gramStart"/>
            <w:r>
              <w:rPr>
                <w:rFonts w:ascii="Verdana" w:hAnsi="Verdana"/>
                <w:i/>
                <w:iCs/>
                <w:color w:val="003300"/>
                <w:sz w:val="20"/>
                <w:szCs w:val="20"/>
                <w:lang w:val="en"/>
              </w:rPr>
              <w:t>Terra</w:t>
            </w:r>
            <w:r>
              <w:rPr>
                <w:rFonts w:ascii="Verdana" w:hAnsi="Verdana"/>
                <w:color w:val="003300"/>
                <w:sz w:val="20"/>
                <w:szCs w:val="20"/>
                <w:lang w:val="en"/>
              </w:rPr>
              <w:t>, that</w:t>
            </w:r>
            <w:proofErr w:type="gramEnd"/>
            <w:r>
              <w:rPr>
                <w:rFonts w:ascii="Verdana" w:hAnsi="Verdana"/>
                <w:color w:val="003300"/>
                <w:sz w:val="20"/>
                <w:szCs w:val="20"/>
                <w:lang w:val="en"/>
              </w:rPr>
              <w:t xml:space="preserve"> is "sulfur land") is characterized by lively fumaroles, sources of </w:t>
            </w:r>
            <w:r>
              <w:rPr>
                <w:rFonts w:ascii="Verdana" w:hAnsi="Verdana"/>
                <w:color w:val="003300"/>
                <w:sz w:val="20"/>
                <w:szCs w:val="20"/>
                <w:lang w:val="en"/>
              </w:rPr>
              <w:lastRenderedPageBreak/>
              <w:t>gas and mineral water, spouts of hot mud, and earthquakes.</w:t>
            </w:r>
            <w:r>
              <w:rPr>
                <w:rFonts w:ascii="Verdana" w:hAnsi="Verdana"/>
                <w:color w:val="003300"/>
                <w:sz w:val="20"/>
                <w:szCs w:val="20"/>
                <w:lang w:val="en"/>
              </w:rPr>
              <w:br/>
              <w:t xml:space="preserve">The largest fumarole is </w:t>
            </w:r>
            <w:proofErr w:type="spellStart"/>
            <w:r>
              <w:rPr>
                <w:rFonts w:ascii="Verdana" w:hAnsi="Verdana"/>
                <w:color w:val="003300"/>
                <w:sz w:val="20"/>
                <w:szCs w:val="20"/>
                <w:lang w:val="en"/>
              </w:rPr>
              <w:t>Bocca</w:t>
            </w:r>
            <w:proofErr w:type="spellEnd"/>
            <w:r>
              <w:rPr>
                <w:rFonts w:ascii="Verdana" w:hAnsi="Verdana"/>
                <w:color w:val="003300"/>
                <w:sz w:val="20"/>
                <w:szCs w:val="20"/>
                <w:lang w:val="en"/>
              </w:rPr>
              <w:t xml:space="preserve"> Grande, a natural source of steam under pressure, gushing out at</w:t>
            </w:r>
            <w:r>
              <w:rPr>
                <w:rStyle w:val="apple-converted-space"/>
                <w:rFonts w:ascii="Verdana" w:hAnsi="Verdana"/>
                <w:color w:val="003300"/>
                <w:sz w:val="20"/>
                <w:szCs w:val="20"/>
                <w:lang w:val="en"/>
              </w:rPr>
              <w:t> </w:t>
            </w:r>
            <w:r>
              <w:rPr>
                <w:rFonts w:ascii="Verdana" w:hAnsi="Verdana"/>
                <w:color w:val="003300"/>
                <w:sz w:val="20"/>
                <w:szCs w:val="20"/>
                <w:lang w:val="en"/>
              </w:rPr>
              <w:t>160°C</w:t>
            </w:r>
            <w:r>
              <w:rPr>
                <w:rStyle w:val="apple-converted-space"/>
                <w:rFonts w:ascii="Verdana" w:hAnsi="Verdana"/>
                <w:color w:val="003300"/>
                <w:sz w:val="20"/>
                <w:szCs w:val="20"/>
                <w:lang w:val="en"/>
              </w:rPr>
              <w:t> </w:t>
            </w:r>
            <w:r>
              <w:rPr>
                <w:rFonts w:ascii="Verdana" w:hAnsi="Verdana"/>
                <w:color w:val="003300"/>
                <w:sz w:val="20"/>
                <w:szCs w:val="20"/>
                <w:lang w:val="en"/>
              </w:rPr>
              <w:t>and consisting of various gases giving the air the characteristic smell of "rotten eggs".</w:t>
            </w:r>
          </w:p>
          <w:p w:rsidR="00F27747" w:rsidRDefault="00F27747">
            <w:pPr>
              <w:pStyle w:val="NormalWeb"/>
              <w:spacing w:before="0" w:beforeAutospacing="0" w:after="0" w:after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27747" w:rsidRDefault="00F27747">
            <w:pPr>
              <w:pStyle w:val="NormalWeb"/>
              <w:spacing w:before="0" w:beforeAutospacing="0" w:after="0" w:after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27747" w:rsidRDefault="00F27747">
            <w:pPr>
              <w:pStyle w:val="NormalWeb"/>
              <w:spacing w:before="0" w:beforeAutospacing="0" w:after="0" w:afterAutospacing="0"/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857500" cy="2000250"/>
                  <wp:effectExtent l="0" t="0" r="0" b="0"/>
                  <wp:docPr id="2" name="תמונה 2" descr="https://s3-eu-west-1.amazonaws.com/schooly/jerusalem-arts/jerusalem-arts/limud/pozzuoli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3-eu-west-1.amazonaws.com/schooly/jerusalem-arts/jerusalem-arts/limud/pozzuoli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7747" w:rsidRDefault="00F27747">
            <w:pPr>
              <w:spacing w:after="300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3300"/>
                <w:sz w:val="20"/>
                <w:szCs w:val="20"/>
                <w:lang w:val="en"/>
              </w:rPr>
              <w:t>Pozzuoli</w:t>
            </w:r>
          </w:p>
          <w:p w:rsidR="00F27747" w:rsidRDefault="00F27747">
            <w:pPr>
              <w:rPr>
                <w:color w:val="000000"/>
              </w:rPr>
            </w:pPr>
            <w:r>
              <w:rPr>
                <w:color w:val="000000"/>
                <w:lang w:val="en"/>
              </w:rPr>
              <w:t>Beyond the borders of</w:t>
            </w:r>
            <w:r>
              <w:rPr>
                <w:rStyle w:val="apple-converted-space"/>
                <w:color w:val="000000"/>
                <w:lang w:val="en"/>
              </w:rPr>
              <w:t> </w:t>
            </w:r>
            <w:r>
              <w:rPr>
                <w:color w:val="000000"/>
                <w:lang w:val="en"/>
              </w:rPr>
              <w:t>Naples, there is the town of</w:t>
            </w:r>
            <w:r>
              <w:rPr>
                <w:rStyle w:val="apple-converted-space"/>
                <w:color w:val="000000"/>
                <w:lang w:val="en"/>
              </w:rPr>
              <w:t> </w:t>
            </w:r>
            <w:r>
              <w:rPr>
                <w:color w:val="000000"/>
                <w:lang w:val="en"/>
              </w:rPr>
              <w:t>Pozzuoli, rich in history, culture, and nature.</w:t>
            </w:r>
            <w:r>
              <w:rPr>
                <w:color w:val="000000"/>
                <w:lang w:val="en"/>
              </w:rPr>
              <w:br/>
              <w:t>Nature gave</w:t>
            </w:r>
            <w:r>
              <w:rPr>
                <w:rStyle w:val="apple-converted-space"/>
                <w:color w:val="000000"/>
                <w:lang w:val="en"/>
              </w:rPr>
              <w:t> </w:t>
            </w:r>
            <w:r>
              <w:rPr>
                <w:color w:val="000000"/>
                <w:lang w:val="en"/>
              </w:rPr>
              <w:t>Pozzuoli</w:t>
            </w:r>
            <w:r>
              <w:rPr>
                <w:rStyle w:val="apple-converted-space"/>
                <w:color w:val="000000"/>
                <w:lang w:val="en"/>
              </w:rPr>
              <w:t> </w:t>
            </w:r>
            <w:r>
              <w:rPr>
                <w:color w:val="000000"/>
                <w:lang w:val="en"/>
              </w:rPr>
              <w:t xml:space="preserve">extraordinary landscapes. You can admire here very particular natural phenomena like </w:t>
            </w:r>
            <w:proofErr w:type="spellStart"/>
            <w:r>
              <w:rPr>
                <w:color w:val="000000"/>
                <w:lang w:val="en"/>
              </w:rPr>
              <w:t>solfatara</w:t>
            </w:r>
            <w:proofErr w:type="spellEnd"/>
            <w:r>
              <w:rPr>
                <w:color w:val="000000"/>
                <w:lang w:val="en"/>
              </w:rPr>
              <w:t xml:space="preserve"> and </w:t>
            </w:r>
            <w:proofErr w:type="spellStart"/>
            <w:r>
              <w:rPr>
                <w:color w:val="000000"/>
                <w:lang w:val="en"/>
              </w:rPr>
              <w:t>bradyseism</w:t>
            </w:r>
            <w:proofErr w:type="spellEnd"/>
            <w:r>
              <w:rPr>
                <w:color w:val="000000"/>
                <w:lang w:val="en"/>
              </w:rPr>
              <w:t>. Even time has been generous preserving until now a submerged town, a subterranean town whose passages intertwine in a labyrinth of streets and alleys giving the opportunity to go over the everyday life of the past.</w:t>
            </w:r>
            <w:r>
              <w:rPr>
                <w:color w:val="000000"/>
                <w:lang w:val="en"/>
              </w:rPr>
              <w:br/>
              <w:t xml:space="preserve">And here, among ancient ruins, among the alleys of </w:t>
            </w:r>
            <w:proofErr w:type="spellStart"/>
            <w:r>
              <w:rPr>
                <w:color w:val="000000"/>
                <w:lang w:val="en"/>
              </w:rPr>
              <w:t>rione</w:t>
            </w:r>
            <w:proofErr w:type="spellEnd"/>
            <w:r>
              <w:rPr>
                <w:color w:val="000000"/>
                <w:lang w:val="en"/>
              </w:rPr>
              <w:t xml:space="preserve"> Terra, in a town where each stone has its story and a past to tell, the challenge of technological innovation presents itself as a thin thread between past and future.</w:t>
            </w:r>
            <w:r>
              <w:rPr>
                <w:color w:val="000000"/>
              </w:rPr>
              <w:t> </w:t>
            </w:r>
          </w:p>
          <w:p w:rsidR="00F27747" w:rsidRDefault="00F27747">
            <w:pPr>
              <w:pStyle w:val="NormalWeb"/>
              <w:spacing w:before="0" w:beforeAutospacing="0" w:after="0" w:after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27747" w:rsidRDefault="00F27747">
            <w:pPr>
              <w:pStyle w:val="NormalWeb"/>
              <w:spacing w:before="0" w:beforeAutospacing="0" w:after="0" w:afterAutospacing="0"/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4762500" cy="1666875"/>
                  <wp:effectExtent l="0" t="0" r="0" b="9525"/>
                  <wp:docPr id="1" name="תמונה 1" descr="https://s3-eu-west-1.amazonaws.com/schooly/jerusalem-arts/jerusalem-arts/limud/pozzuoli-ital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3-eu-west-1.amazonaws.com/schooly/jerusalem-arts/jerusalem-arts/limud/pozzuoli-ital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7747" w:rsidRDefault="00F27747">
            <w:pPr>
              <w:pStyle w:val="NormalWeb"/>
              <w:spacing w:before="0" w:beforeAutospacing="0" w:after="0" w:after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27747" w:rsidRDefault="00F27747">
            <w:pPr>
              <w:pStyle w:val="NormalWeb"/>
              <w:spacing w:before="0" w:beforeAutospacing="0" w:after="0" w:afterAutospacing="0"/>
              <w:jc w:val="right"/>
              <w:rPr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rtl/>
              </w:rPr>
              <w:t>פוצואולי</w:t>
            </w:r>
            <w:proofErr w:type="spellEnd"/>
            <w:r>
              <w:rPr>
                <w:rFonts w:ascii="Arial" w:hAnsi="Arial" w:cs="Arial"/>
                <w:color w:val="000000"/>
                <w:rtl/>
              </w:rPr>
              <w:t xml:space="preserve"> - העיר העתיקה של נאפולי</w:t>
            </w:r>
          </w:p>
          <w:p w:rsidR="00F27747" w:rsidRDefault="00F27747">
            <w:pPr>
              <w:pStyle w:val="NormalWeb"/>
              <w:spacing w:before="0" w:beforeAutospacing="0" w:after="0" w:after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27747" w:rsidTr="00F27747">
        <w:trPr>
          <w:trHeight w:val="202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27747" w:rsidRDefault="00F27747">
            <w:pPr>
              <w:rPr>
                <w:color w:val="000000"/>
              </w:rPr>
            </w:pPr>
          </w:p>
        </w:tc>
      </w:tr>
    </w:tbl>
    <w:p w:rsidR="0073424C" w:rsidRDefault="0073424C"/>
    <w:sectPr w:rsidR="007342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747"/>
    <w:rsid w:val="0073424C"/>
    <w:rsid w:val="00F2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C47E3E-FB9C-44EC-BD40-0BFBCEC8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F2774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27747"/>
  </w:style>
  <w:style w:type="paragraph" w:customStyle="1" w:styleId="flickr-user">
    <w:name w:val="flickr-user"/>
    <w:basedOn w:val="a"/>
    <w:rsid w:val="00F27747"/>
    <w:pPr>
      <w:spacing w:before="100" w:beforeAutospacing="1" w:after="100" w:afterAutospacing="1"/>
    </w:pPr>
  </w:style>
  <w:style w:type="character" w:styleId="Hyperlink">
    <w:name w:val="Hyperlink"/>
    <w:basedOn w:val="a0"/>
    <w:uiPriority w:val="99"/>
    <w:semiHidden/>
    <w:unhideWhenUsed/>
    <w:rsid w:val="00F27747"/>
    <w:rPr>
      <w:color w:val="0000FF"/>
      <w:u w:val="single"/>
    </w:rPr>
  </w:style>
  <w:style w:type="character" w:styleId="a3">
    <w:name w:val="Strong"/>
    <w:basedOn w:val="a0"/>
    <w:uiPriority w:val="22"/>
    <w:qFormat/>
    <w:rsid w:val="00F27747"/>
    <w:rPr>
      <w:b/>
      <w:bCs/>
    </w:rPr>
  </w:style>
  <w:style w:type="character" w:customStyle="1" w:styleId="realname3">
    <w:name w:val="realname3"/>
    <w:basedOn w:val="a0"/>
    <w:rsid w:val="00F27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lickr.com/photos/simocapecchi/archives/date-taken/2010/11/10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lickr.com/people/simocapecchi/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E6E7F-3CFF-44DD-81ED-7CB684B19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Rotem Waitzman</dc:creator>
  <cp:keywords/>
  <dc:description/>
  <cp:lastModifiedBy>Rotem Waitzman</cp:lastModifiedBy>
  <cp:revision>1</cp:revision>
  <dcterms:created xsi:type="dcterms:W3CDTF">2016-09-01T12:20:00Z</dcterms:created>
  <dcterms:modified xsi:type="dcterms:W3CDTF">2016-09-01T12:22:00Z</dcterms:modified>
</cp:coreProperties>
</file>