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F" w:rsidRPr="00AA13AF" w:rsidRDefault="00AA13AF" w:rsidP="00AA13AF">
      <w:pPr>
        <w:bidi w:val="0"/>
        <w:rPr>
          <w:rFonts w:cs="David"/>
          <w:color w:val="385623" w:themeColor="accent6" w:themeShade="80"/>
          <w:sz w:val="20"/>
          <w:szCs w:val="20"/>
        </w:rPr>
      </w:pPr>
      <w:r w:rsidRPr="00AA13AF">
        <w:rPr>
          <w:rFonts w:cs="David"/>
          <w:b/>
          <w:bCs/>
          <w:color w:val="385623" w:themeColor="accent6" w:themeShade="80"/>
        </w:rPr>
        <w:t>misgav</w:t>
      </w:r>
      <w:r w:rsidRPr="00AA13AF">
        <w:rPr>
          <w:rFonts w:cs="David"/>
          <w:color w:val="385623" w:themeColor="accent6" w:themeShade="80"/>
          <w:sz w:val="20"/>
          <w:szCs w:val="20"/>
        </w:rPr>
        <w:t>.iscool.co.il/LinkClick.aspx?filetic</w:t>
      </w:r>
      <w:r w:rsidRPr="00AA13AF">
        <w:rPr>
          <w:rFonts w:cs="David"/>
          <w:color w:val="385623" w:themeColor="accent6" w:themeShade="80"/>
          <w:sz w:val="20"/>
          <w:szCs w:val="20"/>
        </w:rPr>
        <w:t>k</w:t>
      </w:r>
      <w:r w:rsidRPr="00AA13AF">
        <w:rPr>
          <w:rFonts w:cs="David"/>
          <w:color w:val="385623" w:themeColor="accent6" w:themeShade="80"/>
          <w:sz w:val="20"/>
          <w:szCs w:val="20"/>
        </w:rPr>
        <w:t>et=p%2F3ZcHtvwGk%3D&amp;tabid...</w:t>
      </w:r>
    </w:p>
    <w:p w:rsidR="00AA13AF" w:rsidRDefault="00AA13AF" w:rsidP="008E52AB">
      <w:pPr>
        <w:spacing w:line="276" w:lineRule="auto"/>
        <w:rPr>
          <w:rFonts w:cs="David" w:hint="cs"/>
          <w:b/>
          <w:bCs/>
          <w:sz w:val="32"/>
          <w:szCs w:val="32"/>
          <w:rtl/>
        </w:rPr>
      </w:pPr>
      <w:bookmarkStart w:id="0" w:name="_GoBack"/>
      <w:bookmarkEnd w:id="0"/>
    </w:p>
    <w:p w:rsidR="00AA13AF" w:rsidRDefault="00AA13AF" w:rsidP="008E52AB">
      <w:pPr>
        <w:spacing w:line="276" w:lineRule="auto"/>
        <w:rPr>
          <w:rFonts w:cs="David" w:hint="cs"/>
          <w:b/>
          <w:bCs/>
          <w:sz w:val="32"/>
          <w:szCs w:val="32"/>
          <w:rtl/>
        </w:rPr>
      </w:pPr>
    </w:p>
    <w:p w:rsidR="008E52AB" w:rsidRPr="008E52AB" w:rsidRDefault="008E52AB" w:rsidP="008E52AB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8E52AB">
        <w:rPr>
          <w:rFonts w:cs="David" w:hint="cs"/>
          <w:b/>
          <w:bCs/>
          <w:sz w:val="32"/>
          <w:szCs w:val="32"/>
          <w:rtl/>
        </w:rPr>
        <w:t>מתחת לפני האדמה / אלי אליהו</w:t>
      </w:r>
    </w:p>
    <w:p w:rsidR="008E52AB" w:rsidRDefault="008E52AB" w:rsidP="008E52AB">
      <w:pPr>
        <w:spacing w:line="276" w:lineRule="auto"/>
        <w:rPr>
          <w:rFonts w:cs="David"/>
          <w:sz w:val="32"/>
          <w:szCs w:val="32"/>
          <w:rtl/>
        </w:rPr>
      </w:pP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>
        <w:rPr>
          <w:rFonts w:cs="David"/>
          <w:sz w:val="32"/>
          <w:szCs w:val="32"/>
          <w:rtl/>
        </w:rPr>
        <w:t>וּמַה לַעֲשׂוֹת שֶׁאֶצְלִי</w:t>
      </w:r>
      <w:r>
        <w:rPr>
          <w:rFonts w:cs="David"/>
          <w:sz w:val="32"/>
          <w:szCs w:val="32"/>
          <w:rtl/>
        </w:rPr>
        <w:br/>
      </w:r>
      <w:r w:rsidRPr="002B0E61">
        <w:rPr>
          <w:rFonts w:cs="David" w:hint="cs"/>
          <w:sz w:val="32"/>
          <w:szCs w:val="32"/>
          <w:rtl/>
        </w:rPr>
        <w:t xml:space="preserve">הַנִּתּוּחַ הִצְלִיחַ וּבַּגְדָּד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מֵתָה. וְלֹא נוֹתְרָה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אֶלָּא הַמּוּסִיקָה שֶׁהָיָה אֲבִי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שׁוֹמֵעַ בְּתַחֲנוֹת הַבּוּשָׁה,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כְּשֶׁהִמְתִּין בַּחַנְיוֹן התַּת-קַרְקָעִי,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לָקַחַת אוֹתִי אֶל צְבָא הָעָם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>בְּדַרְכּוֹ לָעֲבוֹדָה.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br/>
      </w:r>
      <w:r w:rsidRPr="002B0E61">
        <w:rPr>
          <w:rFonts w:cs="David" w:hint="cs"/>
          <w:sz w:val="32"/>
          <w:szCs w:val="32"/>
          <w:rtl/>
        </w:rPr>
        <w:t xml:space="preserve">וְלֹא אֶשְׁכַּח לְעוֹלָם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אֶת עֶצֶב יָדוֹ הַמְּגַשֶּׁשֶׁת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אַחַר הָעִבְרִית, לְהַחְלִיף מַהֵר,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 xml:space="preserve">לִפְנֵי שֶׁיוֹצְאִים וְעוֹלִים </w:t>
      </w:r>
    </w:p>
    <w:p w:rsidR="008E52AB" w:rsidRPr="002B0E61" w:rsidRDefault="008E52AB" w:rsidP="008E52AB">
      <w:pPr>
        <w:spacing w:line="276" w:lineRule="auto"/>
        <w:rPr>
          <w:rFonts w:cs="David"/>
          <w:sz w:val="32"/>
          <w:szCs w:val="32"/>
        </w:rPr>
      </w:pPr>
      <w:r w:rsidRPr="002B0E61">
        <w:rPr>
          <w:rFonts w:cs="David" w:hint="cs"/>
          <w:sz w:val="32"/>
          <w:szCs w:val="32"/>
          <w:rtl/>
        </w:rPr>
        <w:t>מֵעַל פְּנֵי הָאֲדָמָה.</w:t>
      </w:r>
    </w:p>
    <w:p w:rsidR="00916EFA" w:rsidRDefault="008E52AB" w:rsidP="008E52AB">
      <w:pPr>
        <w:jc w:val="center"/>
        <w:rPr>
          <w:sz w:val="20"/>
          <w:szCs w:val="20"/>
          <w:rtl/>
        </w:rPr>
      </w:pPr>
      <w:r w:rsidRPr="008E52AB">
        <w:rPr>
          <w:rFonts w:cs="David"/>
          <w:rtl/>
        </w:rPr>
        <w:t xml:space="preserve">מתוך: </w:t>
      </w:r>
      <w:r w:rsidRPr="008E52AB">
        <w:rPr>
          <w:rFonts w:cs="David"/>
          <w:b/>
          <w:bCs/>
          <w:i/>
          <w:iCs/>
          <w:rtl/>
        </w:rPr>
        <w:t>אני ולא מלאך</w:t>
      </w:r>
      <w:r w:rsidRPr="008E52AB">
        <w:rPr>
          <w:rFonts w:cs="David"/>
          <w:rtl/>
        </w:rPr>
        <w:t>, הוצ' הליקון, ת"א התשס"ח</w:t>
      </w:r>
    </w:p>
    <w:p w:rsidR="009756A1" w:rsidRDefault="009756A1" w:rsidP="008E52AB">
      <w:pPr>
        <w:jc w:val="center"/>
        <w:rPr>
          <w:sz w:val="20"/>
          <w:szCs w:val="20"/>
          <w:rtl/>
        </w:rPr>
      </w:pPr>
    </w:p>
    <w:p w:rsidR="009756A1" w:rsidRDefault="009756A1" w:rsidP="009756A1">
      <w:pPr>
        <w:rPr>
          <w:sz w:val="20"/>
          <w:szCs w:val="20"/>
          <w:rtl/>
        </w:rPr>
      </w:pPr>
    </w:p>
    <w:p w:rsidR="009621EB" w:rsidRPr="009621EB" w:rsidRDefault="009621EB" w:rsidP="00CA179E">
      <w:pPr>
        <w:spacing w:line="276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9621EB">
        <w:rPr>
          <w:rFonts w:cs="David" w:hint="cs"/>
          <w:b/>
          <w:bCs/>
          <w:sz w:val="28"/>
          <w:szCs w:val="28"/>
          <w:u w:val="single"/>
          <w:rtl/>
        </w:rPr>
        <w:t>שאלה</w:t>
      </w:r>
    </w:p>
    <w:p w:rsidR="009756A1" w:rsidRPr="00A54896" w:rsidRDefault="009756A1" w:rsidP="00CA179E">
      <w:pPr>
        <w:spacing w:line="276" w:lineRule="auto"/>
        <w:rPr>
          <w:rFonts w:cs="David"/>
          <w:sz w:val="28"/>
          <w:szCs w:val="28"/>
          <w:rtl/>
        </w:rPr>
      </w:pPr>
      <w:r w:rsidRPr="00A54896">
        <w:rPr>
          <w:rFonts w:cs="David" w:hint="cs"/>
          <w:sz w:val="28"/>
          <w:szCs w:val="28"/>
          <w:rtl/>
        </w:rPr>
        <w:t>בשיר זה משחזר המשורר, בן למשפחת עולים</w:t>
      </w:r>
      <w:r w:rsidR="009621EB">
        <w:rPr>
          <w:rFonts w:cs="David" w:hint="cs"/>
          <w:sz w:val="28"/>
          <w:szCs w:val="28"/>
          <w:rtl/>
        </w:rPr>
        <w:t xml:space="preserve"> מבגדד</w:t>
      </w:r>
      <w:r w:rsidRPr="00A54896">
        <w:rPr>
          <w:rFonts w:cs="David" w:hint="cs"/>
          <w:sz w:val="28"/>
          <w:szCs w:val="28"/>
          <w:rtl/>
        </w:rPr>
        <w:t>, זיכרון מימי שירותו הצבאי.</w:t>
      </w:r>
    </w:p>
    <w:p w:rsidR="009756A1" w:rsidRPr="00A54896" w:rsidRDefault="009756A1" w:rsidP="00CA179E">
      <w:pPr>
        <w:pStyle w:val="ListParagraph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A54896">
        <w:rPr>
          <w:rFonts w:cs="David" w:hint="cs"/>
          <w:sz w:val="28"/>
          <w:szCs w:val="28"/>
          <w:u w:val="single"/>
          <w:rtl/>
        </w:rPr>
        <w:t>מהו</w:t>
      </w:r>
      <w:r w:rsidRPr="00A54896">
        <w:rPr>
          <w:rFonts w:cs="David" w:hint="cs"/>
          <w:sz w:val="28"/>
          <w:szCs w:val="28"/>
          <w:rtl/>
        </w:rPr>
        <w:t xml:space="preserve"> הזיכרון?</w:t>
      </w:r>
    </w:p>
    <w:p w:rsidR="009756A1" w:rsidRDefault="009756A1" w:rsidP="00CA179E">
      <w:pPr>
        <w:pStyle w:val="ListParagraph"/>
        <w:numPr>
          <w:ilvl w:val="0"/>
          <w:numId w:val="1"/>
        </w:numPr>
        <w:spacing w:line="276" w:lineRule="auto"/>
        <w:rPr>
          <w:rFonts w:cs="David"/>
          <w:sz w:val="28"/>
          <w:szCs w:val="28"/>
        </w:rPr>
      </w:pPr>
      <w:r w:rsidRPr="00A54896">
        <w:rPr>
          <w:rFonts w:cs="David" w:hint="cs"/>
          <w:sz w:val="28"/>
          <w:szCs w:val="28"/>
          <w:u w:val="single"/>
          <w:rtl/>
        </w:rPr>
        <w:t>הסבר</w:t>
      </w:r>
      <w:r w:rsidRPr="00A54896">
        <w:rPr>
          <w:rFonts w:cs="David" w:hint="cs"/>
          <w:sz w:val="28"/>
          <w:szCs w:val="28"/>
          <w:rtl/>
        </w:rPr>
        <w:t xml:space="preserve"> ו</w:t>
      </w:r>
      <w:r w:rsidRPr="00A54896">
        <w:rPr>
          <w:rFonts w:cs="David" w:hint="cs"/>
          <w:sz w:val="28"/>
          <w:szCs w:val="28"/>
          <w:u w:val="single"/>
          <w:rtl/>
        </w:rPr>
        <w:t>הדגם</w:t>
      </w:r>
      <w:r w:rsidRPr="00A54896">
        <w:rPr>
          <w:rFonts w:cs="David" w:hint="cs"/>
          <w:sz w:val="28"/>
          <w:szCs w:val="28"/>
          <w:rtl/>
        </w:rPr>
        <w:t xml:space="preserve"> </w:t>
      </w:r>
      <w:r w:rsidRPr="00A54896">
        <w:rPr>
          <w:rFonts w:cs="David" w:hint="cs"/>
          <w:b/>
          <w:bCs/>
          <w:sz w:val="28"/>
          <w:szCs w:val="28"/>
          <w:rtl/>
        </w:rPr>
        <w:t>כיצד</w:t>
      </w:r>
      <w:r w:rsidRPr="00A54896">
        <w:rPr>
          <w:rFonts w:cs="David" w:hint="cs"/>
          <w:sz w:val="28"/>
          <w:szCs w:val="28"/>
          <w:rtl/>
        </w:rPr>
        <w:t xml:space="preserve"> כותרת השיר והמטפורות בו </w:t>
      </w:r>
      <w:r w:rsidRPr="00A54896">
        <w:rPr>
          <w:rFonts w:cs="David" w:hint="cs"/>
          <w:b/>
          <w:bCs/>
          <w:sz w:val="28"/>
          <w:szCs w:val="28"/>
          <w:rtl/>
        </w:rPr>
        <w:t>מסייעות לעצב זיכרון</w:t>
      </w:r>
      <w:r w:rsidRPr="00A54896">
        <w:rPr>
          <w:rFonts w:cs="David" w:hint="cs"/>
          <w:sz w:val="28"/>
          <w:szCs w:val="28"/>
          <w:rtl/>
        </w:rPr>
        <w:t xml:space="preserve"> זה של המשורר?</w:t>
      </w:r>
    </w:p>
    <w:p w:rsidR="0052643B" w:rsidRDefault="0052643B" w:rsidP="0052643B">
      <w:pPr>
        <w:spacing w:line="276" w:lineRule="auto"/>
        <w:rPr>
          <w:rFonts w:cs="David"/>
          <w:sz w:val="28"/>
          <w:szCs w:val="28"/>
          <w:rtl/>
        </w:rPr>
      </w:pPr>
    </w:p>
    <w:p w:rsidR="009621EB" w:rsidRPr="00565188" w:rsidRDefault="009621EB" w:rsidP="009621EB">
      <w:pPr>
        <w:spacing w:line="276" w:lineRule="auto"/>
        <w:rPr>
          <w:rFonts w:cs="David"/>
          <w:sz w:val="28"/>
          <w:szCs w:val="28"/>
          <w:rtl/>
        </w:rPr>
      </w:pPr>
      <w:r w:rsidRPr="00565188">
        <w:rPr>
          <w:rFonts w:cs="David" w:hint="cs"/>
          <w:b/>
          <w:bCs/>
          <w:sz w:val="28"/>
          <w:szCs w:val="28"/>
          <w:u w:val="single"/>
          <w:rtl/>
        </w:rPr>
        <w:t>תשובה</w:t>
      </w:r>
    </w:p>
    <w:p w:rsidR="009621EB" w:rsidRPr="009621EB" w:rsidRDefault="009621EB" w:rsidP="009621EB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inorBidi" w:hAnsiTheme="minorBidi" w:cstheme="minorBidi"/>
          <w:sz w:val="28"/>
          <w:szCs w:val="28"/>
        </w:rPr>
      </w:pPr>
      <w:r w:rsidRPr="009621EB">
        <w:rPr>
          <w:rFonts w:asciiTheme="minorBidi" w:hAnsiTheme="minorBidi" w:cstheme="minorBidi"/>
          <w:rtl/>
        </w:rPr>
        <w:t>הזיכרון של הדובר המתואר בשיר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הוא זיכרון של בן, שאביו הסיע אותו לצבא ושמע מוזיקה ערבית, כפי שהיה שומע בארץ מוצאו, עירק. </w:t>
      </w:r>
    </w:p>
    <w:p w:rsidR="009621EB" w:rsidRPr="009621EB" w:rsidRDefault="009621EB" w:rsidP="009621EB">
      <w:pPr>
        <w:spacing w:before="240" w:after="240" w:line="360" w:lineRule="auto"/>
        <w:ind w:left="651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>הדובר מתאר זיכרון אישי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המשקף ומציף את הסוגיה העדתית בחברה הישראלית. בתיאור הזיכרון בולטות תחושות הבושה והעצבות של אביו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שלא הצליח להיטמע ולהרגיש בנוח בתרבות הישראלית עם זהותו כעולה בן </w:t>
      </w:r>
      <w:r>
        <w:rPr>
          <w:rFonts w:asciiTheme="minorBidi" w:hAnsiTheme="minorBidi" w:cstheme="minorBidi" w:hint="cs"/>
          <w:rtl/>
        </w:rPr>
        <w:t>ל</w:t>
      </w:r>
      <w:r w:rsidRPr="009621EB">
        <w:rPr>
          <w:rFonts w:asciiTheme="minorBidi" w:hAnsiTheme="minorBidi" w:cstheme="minorBidi"/>
          <w:rtl/>
        </w:rPr>
        <w:t>תרבות מזרחית. רגע הזיכרון המתואר הוא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כשאביו נסע אל עבודתו ובדרכו "מקפיץ" את בנו החייל לצבא. </w:t>
      </w:r>
    </w:p>
    <w:p w:rsidR="009621EB" w:rsidRPr="009621EB" w:rsidRDefault="009621EB" w:rsidP="009621EB">
      <w:pPr>
        <w:spacing w:before="240" w:after="240" w:line="360" w:lineRule="auto"/>
        <w:ind w:left="720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>טרם יציאתם לדרך, בעודם בחניון, האב שמע בתוך המכונית תחנות רדיו בהן מוסיקה שאהב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בשפה שאינה עברית. האב שעלה מבגדד שומע שירים בערבית, </w:t>
      </w:r>
      <w:r w:rsidRPr="009621EB">
        <w:rPr>
          <w:rFonts w:asciiTheme="minorBidi" w:hAnsiTheme="minorBidi" w:cstheme="minorBidi"/>
          <w:rtl/>
        </w:rPr>
        <w:lastRenderedPageBreak/>
        <w:t xml:space="preserve">בתחנה לא ישראלית – </w:t>
      </w:r>
      <w:r w:rsidRPr="009621EB">
        <w:rPr>
          <w:rFonts w:asciiTheme="minorBidi" w:hAnsiTheme="minorBidi" w:cstheme="minorBidi"/>
          <w:b/>
          <w:bCs/>
          <w:rtl/>
        </w:rPr>
        <w:t>"הַמּוּסִיקָה שֶׁהָיָה אֲבִי / שׁוֹמֵעַ בְּתַחֲנוֹת הַבּוּשָׁה"</w:t>
      </w:r>
      <w:r w:rsidRPr="009621EB">
        <w:rPr>
          <w:rFonts w:asciiTheme="minorBidi" w:hAnsiTheme="minorBidi" w:cstheme="minorBidi"/>
          <w:rtl/>
        </w:rPr>
        <w:t>. שירים אלה משקפים את התרבות אליה נכסף ומתגעגע האב, אך גם מבטאים בושה להשתייך לתרבות זו בפומבי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במדינת ישראל המערבית וה"מודרנית". </w:t>
      </w:r>
    </w:p>
    <w:p w:rsidR="009621EB" w:rsidRPr="009621EB" w:rsidRDefault="009621EB" w:rsidP="009621EB">
      <w:pPr>
        <w:spacing w:before="240" w:after="240" w:line="360" w:lineRule="auto"/>
        <w:ind w:left="720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>כאשר המכונית עולה "מעל פני האדמה" –</w:t>
      </w:r>
      <w:r>
        <w:rPr>
          <w:rFonts w:asciiTheme="minorBidi" w:hAnsiTheme="minorBidi" w:cstheme="minorBidi"/>
          <w:rtl/>
        </w:rPr>
        <w:t xml:space="preserve"> יוצאת מהחניון</w:t>
      </w:r>
      <w:r>
        <w:rPr>
          <w:rFonts w:asciiTheme="minorBidi" w:hAnsiTheme="minorBidi" w:cstheme="minorBidi" w:hint="cs"/>
          <w:rtl/>
        </w:rPr>
        <w:t xml:space="preserve"> -</w:t>
      </w:r>
      <w:r w:rsidRPr="009621EB">
        <w:rPr>
          <w:rFonts w:asciiTheme="minorBidi" w:hAnsiTheme="minorBidi" w:cstheme="minorBidi"/>
          <w:rtl/>
        </w:rPr>
        <w:t xml:space="preserve"> האב מחליף את תחנת הרדיו </w:t>
      </w:r>
      <w:r>
        <w:rPr>
          <w:rFonts w:asciiTheme="minorBidi" w:hAnsiTheme="minorBidi" w:cstheme="minorBidi" w:hint="cs"/>
          <w:rtl/>
        </w:rPr>
        <w:t xml:space="preserve">הערבית </w:t>
      </w:r>
      <w:r w:rsidRPr="009621EB">
        <w:rPr>
          <w:rFonts w:asciiTheme="minorBidi" w:hAnsiTheme="minorBidi" w:cstheme="minorBidi"/>
          <w:rtl/>
        </w:rPr>
        <w:t>לתחנ</w:t>
      </w:r>
      <w:r>
        <w:rPr>
          <w:rFonts w:asciiTheme="minorBidi" w:hAnsiTheme="minorBidi" w:cstheme="minorBidi" w:hint="cs"/>
          <w:rtl/>
        </w:rPr>
        <w:t>ה</w:t>
      </w:r>
      <w:r>
        <w:rPr>
          <w:rFonts w:asciiTheme="minorBidi" w:hAnsiTheme="minorBidi" w:cstheme="minorBidi"/>
          <w:rtl/>
        </w:rPr>
        <w:t xml:space="preserve"> ישראלית דובר</w:t>
      </w:r>
      <w:r w:rsidRPr="009621EB">
        <w:rPr>
          <w:rFonts w:asciiTheme="minorBidi" w:hAnsiTheme="minorBidi" w:cstheme="minorBidi"/>
          <w:rtl/>
        </w:rPr>
        <w:t xml:space="preserve">ת עברית. </w:t>
      </w:r>
      <w:r w:rsidRPr="009621EB">
        <w:rPr>
          <w:rFonts w:asciiTheme="minorBidi" w:hAnsiTheme="minorBidi" w:cstheme="minorBidi"/>
          <w:b/>
          <w:bCs/>
          <w:rtl/>
        </w:rPr>
        <w:t>"...עֶצֶב יָדוֹ הַמְּגַשֶּׁשֶׁת / אַחַר הָעִבְרִית, לְהַחְלִיף מַהֵר, / לִפְנֵי שֶׁיוֹצְאִים וְעוֹלִים / מֵעַל פְּנֵי הָאֲדָמָה"</w:t>
      </w:r>
      <w:r w:rsidRPr="009621EB">
        <w:rPr>
          <w:rFonts w:asciiTheme="minorBidi" w:hAnsiTheme="minorBidi" w:cstheme="minorBidi"/>
          <w:rtl/>
        </w:rPr>
        <w:t>. פעולה זו מסמלת את הוויתור של  האב על זהותו האמיתית.</w:t>
      </w:r>
    </w:p>
    <w:p w:rsidR="009621EB" w:rsidRPr="009621EB" w:rsidRDefault="009621EB" w:rsidP="009621EB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b/>
          <w:bCs/>
          <w:u w:val="single"/>
          <w:rtl/>
        </w:rPr>
        <w:t>כותרת השיר</w:t>
      </w:r>
      <w:r w:rsidRPr="009621EB">
        <w:rPr>
          <w:rFonts w:asciiTheme="minorBidi" w:hAnsiTheme="minorBidi" w:cstheme="minorBidi"/>
          <w:rtl/>
        </w:rPr>
        <w:t xml:space="preserve"> – היא חלק מתמונה מטאפורית של </w:t>
      </w:r>
      <w:r w:rsidRPr="009621EB">
        <w:rPr>
          <w:rFonts w:asciiTheme="minorBidi" w:hAnsiTheme="minorBidi" w:cstheme="minorBidi"/>
          <w:u w:val="single"/>
          <w:rtl/>
        </w:rPr>
        <w:t>מעל ומתחת לפני האדמה</w:t>
      </w:r>
      <w:r w:rsidRPr="009621EB">
        <w:rPr>
          <w:rFonts w:asciiTheme="minorBidi" w:hAnsiTheme="minorBidi" w:cstheme="minorBidi"/>
          <w:rtl/>
        </w:rPr>
        <w:t xml:space="preserve">, מעל ומתחת לפני השטח. </w:t>
      </w:r>
      <w:r w:rsidRPr="009621EB">
        <w:rPr>
          <w:rFonts w:asciiTheme="minorBidi" w:hAnsiTheme="minorBidi" w:cstheme="minorBidi"/>
          <w:b/>
          <w:bCs/>
          <w:rtl/>
        </w:rPr>
        <w:t>מתחת לפני האדמה</w:t>
      </w:r>
      <w:r w:rsidRPr="009621EB">
        <w:rPr>
          <w:rFonts w:asciiTheme="minorBidi" w:hAnsiTheme="minorBidi" w:cstheme="minorBidi"/>
          <w:rtl/>
        </w:rPr>
        <w:t xml:space="preserve"> – מייצג/מסמל את התרבות הנחותה, זו שנקברה ונדחקה לשוליים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ואילו </w:t>
      </w:r>
      <w:r w:rsidRPr="009621EB">
        <w:rPr>
          <w:rFonts w:asciiTheme="minorBidi" w:hAnsiTheme="minorBidi" w:cstheme="minorBidi"/>
          <w:b/>
          <w:bCs/>
          <w:rtl/>
        </w:rPr>
        <w:t>מעל פני האדמה</w:t>
      </w:r>
      <w:r w:rsidRPr="009621EB">
        <w:rPr>
          <w:rFonts w:asciiTheme="minorBidi" w:hAnsiTheme="minorBidi" w:cstheme="minorBidi"/>
          <w:rtl/>
        </w:rPr>
        <w:t xml:space="preserve"> – מייצג/מסמל את התרבות העליונה, </w:t>
      </w:r>
      <w:r>
        <w:rPr>
          <w:rFonts w:asciiTheme="minorBidi" w:hAnsiTheme="minorBidi" w:cstheme="minorBidi" w:hint="cs"/>
          <w:rtl/>
        </w:rPr>
        <w:t xml:space="preserve">זו </w:t>
      </w:r>
      <w:r>
        <w:rPr>
          <w:rFonts w:asciiTheme="minorBidi" w:hAnsiTheme="minorBidi" w:cstheme="minorBidi"/>
          <w:rtl/>
        </w:rPr>
        <w:t>הנחשבת, הישראלית</w:t>
      </w:r>
      <w:r>
        <w:rPr>
          <w:rFonts w:asciiTheme="minorBidi" w:hAnsiTheme="minorBidi" w:cstheme="minorBidi" w:hint="cs"/>
          <w:rtl/>
        </w:rPr>
        <w:t>-</w:t>
      </w:r>
      <w:r w:rsidRPr="009621EB">
        <w:rPr>
          <w:rFonts w:asciiTheme="minorBidi" w:hAnsiTheme="minorBidi" w:cstheme="minorBidi"/>
          <w:rtl/>
        </w:rPr>
        <w:t>צברית. אכן האב</w:t>
      </w:r>
      <w:r>
        <w:rPr>
          <w:rFonts w:asciiTheme="minorBidi" w:hAnsiTheme="minorBidi" w:cstheme="minorBidi"/>
          <w:rtl/>
        </w:rPr>
        <w:t xml:space="preserve"> מדחיק את כיסופיו לתרבות ממנה ב</w:t>
      </w:r>
      <w:r>
        <w:rPr>
          <w:rFonts w:asciiTheme="minorBidi" w:hAnsiTheme="minorBidi" w:cstheme="minorBidi" w:hint="cs"/>
          <w:rtl/>
        </w:rPr>
        <w:t>א,</w:t>
      </w:r>
      <w:r w:rsidRPr="009621EB">
        <w:rPr>
          <w:rFonts w:asciiTheme="minorBidi" w:hAnsiTheme="minorBidi" w:cstheme="minorBidi"/>
          <w:rtl/>
        </w:rPr>
        <w:t xml:space="preserve"> ולשירים הערביים אותם הוא מרשה לעצמו לשמוע רק בהסתר "מתחת לפני האדמה" בחניון התת קרקעי. </w:t>
      </w: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 xml:space="preserve">השיר פותח </w:t>
      </w:r>
      <w:r w:rsidRPr="009621EB">
        <w:rPr>
          <w:rFonts w:asciiTheme="minorBidi" w:hAnsiTheme="minorBidi" w:cstheme="minorBidi"/>
          <w:u w:val="single"/>
          <w:rtl/>
        </w:rPr>
        <w:t>במטאפורה</w:t>
      </w:r>
      <w:r w:rsidRPr="009621EB">
        <w:rPr>
          <w:rFonts w:asciiTheme="minorBidi" w:hAnsiTheme="minorBidi" w:cstheme="minorBidi"/>
          <w:rtl/>
        </w:rPr>
        <w:t xml:space="preserve"> - </w:t>
      </w:r>
      <w:r w:rsidRPr="009621EB">
        <w:rPr>
          <w:rFonts w:asciiTheme="minorBidi" w:hAnsiTheme="minorBidi" w:cstheme="minorBidi"/>
          <w:b/>
          <w:bCs/>
          <w:rtl/>
        </w:rPr>
        <w:t xml:space="preserve">"וּמַה לַעֲשׂוֹת שֶׁאֶצְלִי / הַנִּתּוּחַ הִצְלִיחַ וּבַּגְדָּד / מֵתָה" - </w:t>
      </w:r>
      <w:r w:rsidRPr="009621EB">
        <w:rPr>
          <w:rFonts w:asciiTheme="minorBidi" w:hAnsiTheme="minorBidi" w:cstheme="minorBidi"/>
          <w:rtl/>
        </w:rPr>
        <w:t>מטאפור</w:t>
      </w:r>
      <w:r>
        <w:rPr>
          <w:rFonts w:asciiTheme="minorBidi" w:hAnsiTheme="minorBidi" w:cstheme="minorBidi"/>
          <w:rtl/>
        </w:rPr>
        <w:t>ה זו מתארת את ההתנתקות של הדובר</w:t>
      </w:r>
      <w:r>
        <w:rPr>
          <w:rFonts w:asciiTheme="minorBidi" w:hAnsiTheme="minorBidi" w:cstheme="minorBidi" w:hint="cs"/>
          <w:rtl/>
        </w:rPr>
        <w:t>-</w:t>
      </w:r>
      <w:r w:rsidRPr="009621EB">
        <w:rPr>
          <w:rFonts w:asciiTheme="minorBidi" w:hAnsiTheme="minorBidi" w:cstheme="minorBidi"/>
          <w:rtl/>
        </w:rPr>
        <w:t>בשיר מבגדד ו</w:t>
      </w:r>
      <w:r>
        <w:rPr>
          <w:rFonts w:asciiTheme="minorBidi" w:hAnsiTheme="minorBidi" w:cstheme="minorBidi" w:hint="cs"/>
          <w:rtl/>
        </w:rPr>
        <w:t>מ</w:t>
      </w:r>
      <w:r>
        <w:rPr>
          <w:rFonts w:asciiTheme="minorBidi" w:hAnsiTheme="minorBidi" w:cstheme="minorBidi"/>
          <w:rtl/>
        </w:rPr>
        <w:t>התרבות שהיא מייצגת</w:t>
      </w:r>
      <w:r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/>
          <w:rtl/>
        </w:rPr>
        <w:t xml:space="preserve"> בניגוד לאביו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הדובר הצליח להיטמע בחברה הישראלית, בה הוא משרת כחייל ומרגיש חלק ממנה. הבחירה בעולם התוכן מתחום הרפואה</w:t>
      </w:r>
      <w:r>
        <w:rPr>
          <w:rFonts w:asciiTheme="minorBidi" w:hAnsiTheme="minorBidi" w:cstheme="minorBidi" w:hint="cs"/>
          <w:rtl/>
        </w:rPr>
        <w:t>:</w:t>
      </w:r>
      <w:r w:rsidRPr="009621EB">
        <w:rPr>
          <w:rFonts w:asciiTheme="minorBidi" w:hAnsiTheme="minorBidi" w:cstheme="minorBidi"/>
          <w:rtl/>
        </w:rPr>
        <w:t xml:space="preserve"> "ניתוח"</w:t>
      </w:r>
      <w:r>
        <w:rPr>
          <w:rFonts w:asciiTheme="minorBidi" w:hAnsiTheme="minorBidi" w:cstheme="minorBidi" w:hint="cs"/>
          <w:rtl/>
        </w:rPr>
        <w:t>,</w:t>
      </w:r>
      <w:r>
        <w:rPr>
          <w:rFonts w:asciiTheme="minorBidi" w:hAnsiTheme="minorBidi" w:cstheme="minorBidi"/>
          <w:rtl/>
        </w:rPr>
        <w:t xml:space="preserve"> מדגישה את המסר</w:t>
      </w:r>
      <w:r w:rsidRPr="009621EB">
        <w:rPr>
          <w:rFonts w:asciiTheme="minorBidi" w:hAnsiTheme="minorBidi" w:cstheme="minorBidi"/>
          <w:rtl/>
        </w:rPr>
        <w:t xml:space="preserve"> שצריך לרפא את "המחלה" אצל כל מי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שלא הצליח למחו</w:t>
      </w:r>
      <w:r>
        <w:rPr>
          <w:rFonts w:asciiTheme="minorBidi" w:hAnsiTheme="minorBidi" w:cstheme="minorBidi"/>
          <w:rtl/>
        </w:rPr>
        <w:t>ק את עברו ותרבותו הקודמ</w:t>
      </w:r>
      <w:r>
        <w:rPr>
          <w:rFonts w:asciiTheme="minorBidi" w:hAnsiTheme="minorBidi" w:cstheme="minorBidi" w:hint="cs"/>
          <w:rtl/>
        </w:rPr>
        <w:t>ים</w:t>
      </w:r>
      <w:r w:rsidRPr="009621EB">
        <w:rPr>
          <w:rFonts w:asciiTheme="minorBidi" w:hAnsiTheme="minorBidi" w:cstheme="minorBidi"/>
          <w:rtl/>
        </w:rPr>
        <w:t>, ולהתאים את עצמו לכור ההיתוך של החברה הישראלית – כמו האב.</w:t>
      </w: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u w:val="single"/>
          <w:rtl/>
        </w:rPr>
      </w:pP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 xml:space="preserve">המוזיקה היא </w:t>
      </w:r>
      <w:r w:rsidRPr="009621EB">
        <w:rPr>
          <w:rFonts w:asciiTheme="minorBidi" w:hAnsiTheme="minorBidi" w:cstheme="minorBidi"/>
          <w:u w:val="single"/>
          <w:rtl/>
        </w:rPr>
        <w:t>מטונימית</w:t>
      </w:r>
      <w:r w:rsidRPr="009621EB">
        <w:rPr>
          <w:rFonts w:asciiTheme="minorBidi" w:hAnsiTheme="minorBidi" w:cstheme="minorBidi"/>
          <w:rtl/>
        </w:rPr>
        <w:t xml:space="preserve"> (מטונימיה - פרט המעיד על הכלל) לתרבות הערבית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ו"תחנות הבושה" מטאפוריות לתחושת הבושה של האב ושל הבן. </w:t>
      </w: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הפער בין האב לבין הבן</w:t>
      </w:r>
      <w:r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/>
          <w:rtl/>
        </w:rPr>
        <w:t>הדובר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בא לידי ביטוי בשייכותו של הבן ל"צבא העם"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בעוד </w:t>
      </w:r>
      <w:r>
        <w:rPr>
          <w:rFonts w:asciiTheme="minorBidi" w:hAnsiTheme="minorBidi" w:cstheme="minorBidi" w:hint="cs"/>
          <w:rtl/>
        </w:rPr>
        <w:t>ש</w:t>
      </w:r>
      <w:r w:rsidRPr="009621EB">
        <w:rPr>
          <w:rFonts w:asciiTheme="minorBidi" w:hAnsiTheme="minorBidi" w:cstheme="minorBidi"/>
          <w:rtl/>
        </w:rPr>
        <w:t>האב נותר ממתין בחניון התת קרקעי ומסתיר את זהותו וכמיהותיו האמיתיות.</w:t>
      </w: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u w:val="single"/>
          <w:rtl/>
        </w:rPr>
      </w:pP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b/>
          <w:bCs/>
          <w:rtl/>
        </w:rPr>
        <w:t>"עֶצֶב יָדוֹ הַמְּגַשֶּׁשֶׁת"</w:t>
      </w:r>
      <w:r w:rsidRPr="009621EB">
        <w:rPr>
          <w:rFonts w:asciiTheme="minorBidi" w:hAnsiTheme="minorBidi" w:cstheme="minorBidi"/>
          <w:rtl/>
        </w:rPr>
        <w:t xml:space="preserve"> – היד היא </w:t>
      </w:r>
      <w:r w:rsidRPr="009621EB">
        <w:rPr>
          <w:rFonts w:asciiTheme="minorBidi" w:hAnsiTheme="minorBidi" w:cstheme="minorBidi"/>
          <w:u w:val="single"/>
          <w:rtl/>
        </w:rPr>
        <w:t>מטונימית</w:t>
      </w:r>
      <w:r w:rsidRPr="009621EB">
        <w:rPr>
          <w:rFonts w:asciiTheme="minorBidi" w:hAnsiTheme="minorBidi" w:cstheme="minorBidi"/>
          <w:rtl/>
        </w:rPr>
        <w:t xml:space="preserve"> לתחושת העצב של האב ושל בנו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שנזכר בו. יד זו שגיששה במהירות להחליף תחנות לפני שיוצאים ועולים מעל פני האדמה, מסמלת </w:t>
      </w:r>
      <w:r>
        <w:rPr>
          <w:rFonts w:asciiTheme="minorBidi" w:hAnsiTheme="minorBidi" w:cstheme="minorBidi"/>
          <w:rtl/>
        </w:rPr>
        <w:t xml:space="preserve">את הוויתור </w:t>
      </w:r>
      <w:r>
        <w:rPr>
          <w:rFonts w:asciiTheme="minorBidi" w:hAnsiTheme="minorBidi" w:cstheme="minorBidi" w:hint="cs"/>
          <w:rtl/>
        </w:rPr>
        <w:t xml:space="preserve">על </w:t>
      </w:r>
      <w:r w:rsidRPr="009621EB">
        <w:rPr>
          <w:rFonts w:asciiTheme="minorBidi" w:hAnsiTheme="minorBidi" w:cstheme="minorBidi"/>
          <w:rtl/>
        </w:rPr>
        <w:t>הזהות האמיתית, כדי להיות חלק ממה שקורה מעל פני האדמה, כדי להיות חלק מהישראליות. ניתן לראות זאת גם דרך נקודת מבט נוספת, שבה האב מרגיש</w:t>
      </w:r>
      <w:r>
        <w:rPr>
          <w:rFonts w:asciiTheme="minorBidi" w:hAnsiTheme="minorBidi" w:cstheme="minorBidi" w:hint="cs"/>
          <w:rtl/>
        </w:rPr>
        <w:t>,</w:t>
      </w:r>
      <w:r w:rsidRPr="009621EB">
        <w:rPr>
          <w:rFonts w:asciiTheme="minorBidi" w:hAnsiTheme="minorBidi" w:cstheme="minorBidi"/>
          <w:rtl/>
        </w:rPr>
        <w:t xml:space="preserve"> שהבן מתבייש בו ובתרבות </w:t>
      </w:r>
      <w:r>
        <w:rPr>
          <w:rFonts w:asciiTheme="minorBidi" w:hAnsiTheme="minorBidi" w:cstheme="minorBidi" w:hint="cs"/>
          <w:rtl/>
        </w:rPr>
        <w:t>ש</w:t>
      </w:r>
      <w:r w:rsidRPr="009621EB">
        <w:rPr>
          <w:rFonts w:asciiTheme="minorBidi" w:hAnsiTheme="minorBidi" w:cstheme="minorBidi"/>
          <w:rtl/>
        </w:rPr>
        <w:t xml:space="preserve">ממנה הוא מגיע, ועל כן הוא ממהר </w:t>
      </w:r>
      <w:r w:rsidRPr="009621EB">
        <w:rPr>
          <w:rFonts w:asciiTheme="minorBidi" w:hAnsiTheme="minorBidi" w:cstheme="minorBidi"/>
          <w:rtl/>
        </w:rPr>
        <w:lastRenderedPageBreak/>
        <w:t xml:space="preserve">להחליף את המוזיקה, כדי שבנו לא יחוש בושה באביו. האב מתאים את עצמו לרצונות הבן. </w:t>
      </w:r>
    </w:p>
    <w:p w:rsidR="009621EB" w:rsidRPr="009621EB" w:rsidRDefault="009621EB" w:rsidP="009621EB">
      <w:pPr>
        <w:pStyle w:val="ListParagraph"/>
        <w:spacing w:before="240" w:after="240" w:line="360" w:lineRule="auto"/>
        <w:rPr>
          <w:rFonts w:asciiTheme="minorBidi" w:hAnsiTheme="minorBidi" w:cstheme="minorBidi"/>
          <w:rtl/>
        </w:rPr>
      </w:pPr>
    </w:p>
    <w:p w:rsidR="009621EB" w:rsidRPr="009621EB" w:rsidRDefault="009621EB" w:rsidP="009621EB">
      <w:pPr>
        <w:pStyle w:val="ListParagraph"/>
        <w:spacing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u w:val="single"/>
          <w:rtl/>
        </w:rPr>
        <w:t>הפעלים</w:t>
      </w:r>
      <w:r w:rsidRPr="009621EB">
        <w:rPr>
          <w:rFonts w:asciiTheme="minorBidi" w:hAnsiTheme="minorBidi" w:cstheme="minorBidi"/>
          <w:rtl/>
        </w:rPr>
        <w:t xml:space="preserve">, </w:t>
      </w:r>
      <w:r w:rsidRPr="009621EB">
        <w:rPr>
          <w:rFonts w:asciiTheme="minorBidi" w:hAnsiTheme="minorBidi" w:cstheme="minorBidi"/>
          <w:u w:val="single"/>
          <w:rtl/>
        </w:rPr>
        <w:t>התיאורים</w:t>
      </w:r>
      <w:r w:rsidRPr="009621EB">
        <w:rPr>
          <w:rFonts w:asciiTheme="minorBidi" w:hAnsiTheme="minorBidi" w:cstheme="minorBidi"/>
          <w:rtl/>
        </w:rPr>
        <w:t xml:space="preserve"> </w:t>
      </w:r>
      <w:r w:rsidRPr="009621EB">
        <w:rPr>
          <w:rFonts w:asciiTheme="minorBidi" w:hAnsiTheme="minorBidi" w:cstheme="minorBidi"/>
          <w:u w:val="single"/>
          <w:rtl/>
        </w:rPr>
        <w:t>ומילות היחס</w:t>
      </w:r>
      <w:r w:rsidRPr="009621EB">
        <w:rPr>
          <w:rFonts w:asciiTheme="minorBidi" w:hAnsiTheme="minorBidi" w:cstheme="minorBidi"/>
          <w:rtl/>
        </w:rPr>
        <w:t xml:space="preserve"> – מבטאים מהלך של עלייה מלמטה למעלה – עם כל ההקשרים והקונוטציות המתקשרות לנושא.</w:t>
      </w:r>
    </w:p>
    <w:p w:rsidR="00AA13AF" w:rsidRDefault="009621EB" w:rsidP="009621EB">
      <w:pPr>
        <w:pStyle w:val="ListParagraph"/>
        <w:spacing w:line="360" w:lineRule="auto"/>
        <w:rPr>
          <w:rFonts w:asciiTheme="minorBidi" w:hAnsiTheme="minorBidi" w:cstheme="minorBidi" w:hint="cs"/>
          <w:rtl/>
        </w:rPr>
      </w:pPr>
      <w:r w:rsidRPr="009621EB">
        <w:rPr>
          <w:rFonts w:asciiTheme="minorBidi" w:hAnsiTheme="minorBidi" w:cstheme="minorBidi"/>
          <w:rtl/>
        </w:rPr>
        <w:t>בשיר ישנה ני</w:t>
      </w:r>
      <w:r>
        <w:rPr>
          <w:rFonts w:asciiTheme="minorBidi" w:hAnsiTheme="minorBidi" w:cstheme="minorBidi"/>
          <w:rtl/>
        </w:rPr>
        <w:t>מה אירונית ומחאה כלפי דחיקת הרב</w:t>
      </w:r>
      <w:r>
        <w:rPr>
          <w:rFonts w:asciiTheme="minorBidi" w:hAnsiTheme="minorBidi" w:cstheme="minorBidi" w:hint="cs"/>
          <w:rtl/>
        </w:rPr>
        <w:t>-</w:t>
      </w:r>
    </w:p>
    <w:p w:rsidR="009621EB" w:rsidRPr="009621EB" w:rsidRDefault="009621EB" w:rsidP="009621EB">
      <w:pPr>
        <w:pStyle w:val="ListParagraph"/>
        <w:spacing w:line="360" w:lineRule="auto"/>
        <w:rPr>
          <w:rFonts w:asciiTheme="minorBidi" w:hAnsiTheme="minorBidi" w:cstheme="minorBidi"/>
          <w:rtl/>
        </w:rPr>
      </w:pPr>
      <w:r w:rsidRPr="009621EB">
        <w:rPr>
          <w:rFonts w:asciiTheme="minorBidi" w:hAnsiTheme="minorBidi" w:cstheme="minorBidi"/>
          <w:rtl/>
        </w:rPr>
        <w:t xml:space="preserve">תרבותיות והניסיון להשליט תרבות אחת – כור היתוך. </w:t>
      </w:r>
    </w:p>
    <w:p w:rsidR="00A54896" w:rsidRDefault="00A54896" w:rsidP="00A54896">
      <w:pPr>
        <w:spacing w:line="276" w:lineRule="auto"/>
        <w:rPr>
          <w:rFonts w:cs="David"/>
          <w:sz w:val="28"/>
          <w:szCs w:val="28"/>
          <w:rtl/>
        </w:rPr>
      </w:pPr>
    </w:p>
    <w:p w:rsidR="00A54896" w:rsidRDefault="00A54896" w:rsidP="00A54896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br w:type="page"/>
      </w:r>
    </w:p>
    <w:p w:rsidR="00632896" w:rsidRPr="00565188" w:rsidRDefault="00632896" w:rsidP="00565188">
      <w:pPr>
        <w:pStyle w:val="ListParagraph"/>
        <w:spacing w:line="276" w:lineRule="auto"/>
        <w:rPr>
          <w:rFonts w:cs="David"/>
          <w:rtl/>
        </w:rPr>
      </w:pPr>
      <w:r w:rsidRPr="00565188">
        <w:rPr>
          <w:rFonts w:cs="David" w:hint="cs"/>
          <w:rtl/>
        </w:rPr>
        <w:lastRenderedPageBreak/>
        <w:t xml:space="preserve"> </w:t>
      </w:r>
    </w:p>
    <w:sectPr w:rsidR="00632896" w:rsidRPr="00565188" w:rsidSect="006423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82"/>
    <w:multiLevelType w:val="hybridMultilevel"/>
    <w:tmpl w:val="F3C43CCA"/>
    <w:lvl w:ilvl="0" w:tplc="1B88A1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C93"/>
    <w:multiLevelType w:val="hybridMultilevel"/>
    <w:tmpl w:val="8BDC13D8"/>
    <w:lvl w:ilvl="0" w:tplc="C3CCDBB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541E8"/>
    <w:multiLevelType w:val="hybridMultilevel"/>
    <w:tmpl w:val="E0F00FF4"/>
    <w:lvl w:ilvl="0" w:tplc="3F9A4D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B45"/>
    <w:multiLevelType w:val="hybridMultilevel"/>
    <w:tmpl w:val="B930DD58"/>
    <w:lvl w:ilvl="0" w:tplc="3B4E81B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E5F5D"/>
    <w:multiLevelType w:val="hybridMultilevel"/>
    <w:tmpl w:val="7684178A"/>
    <w:lvl w:ilvl="0" w:tplc="E8B40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B"/>
    <w:rsid w:val="00025510"/>
    <w:rsid w:val="00244F8E"/>
    <w:rsid w:val="0052643B"/>
    <w:rsid w:val="00565188"/>
    <w:rsid w:val="00632896"/>
    <w:rsid w:val="006423C9"/>
    <w:rsid w:val="008E52AB"/>
    <w:rsid w:val="00916EFA"/>
    <w:rsid w:val="009621EB"/>
    <w:rsid w:val="009756A1"/>
    <w:rsid w:val="009E3F5B"/>
    <w:rsid w:val="00A441E7"/>
    <w:rsid w:val="00A54896"/>
    <w:rsid w:val="00AA13AF"/>
    <w:rsid w:val="00B30A0C"/>
    <w:rsid w:val="00C177F7"/>
    <w:rsid w:val="00C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1E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E7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1E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E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rakaz</dc:creator>
  <cp:lastModifiedBy>דבורה לוי</cp:lastModifiedBy>
  <cp:revision>3</cp:revision>
  <cp:lastPrinted>2015-11-29T11:14:00Z</cp:lastPrinted>
  <dcterms:created xsi:type="dcterms:W3CDTF">2018-10-23T19:06:00Z</dcterms:created>
  <dcterms:modified xsi:type="dcterms:W3CDTF">2018-10-23T19:08:00Z</dcterms:modified>
</cp:coreProperties>
</file>