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ED" w:rsidRPr="009272ED" w:rsidRDefault="009272ED" w:rsidP="009272ED">
      <w:pPr>
        <w:spacing w:after="0" w:line="240" w:lineRule="auto"/>
        <w:rPr>
          <w:rFonts w:ascii="Times New Roman" w:eastAsia="Times New Roman" w:hAnsi="Times New Roman" w:cs="Times New Roman"/>
          <w:sz w:val="24"/>
          <w:szCs w:val="24"/>
        </w:rPr>
      </w:pPr>
      <w:r w:rsidRPr="009272ED">
        <w:rPr>
          <w:rFonts w:ascii="Arial" w:eastAsia="Times New Roman" w:hAnsi="Arial" w:cs="Arial"/>
          <w:sz w:val="24"/>
          <w:szCs w:val="24"/>
          <w:rtl/>
        </w:rPr>
        <w:t>דרך הביטוי הלוינית</w:t>
      </w:r>
    </w:p>
    <w:p w:rsidR="009272ED" w:rsidRPr="009272ED" w:rsidRDefault="009272ED" w:rsidP="009272ED">
      <w:pPr>
        <w:spacing w:after="0" w:line="240" w:lineRule="auto"/>
        <w:rPr>
          <w:rFonts w:ascii="Times New Roman" w:eastAsia="Times New Roman" w:hAnsi="Times New Roman" w:cs="Times New Roman"/>
          <w:sz w:val="24"/>
          <w:szCs w:val="24"/>
        </w:rPr>
      </w:pPr>
      <w:r w:rsidRPr="009272ED">
        <w:rPr>
          <w:rFonts w:ascii="Arial" w:eastAsia="Times New Roman" w:hAnsi="Arial" w:cs="Arial"/>
          <w:sz w:val="24"/>
          <w:szCs w:val="24"/>
        </w:rPr>
        <w:t xml:space="preserve">          </w:t>
      </w:r>
      <w:r w:rsidRPr="009272ED">
        <w:rPr>
          <w:rFonts w:ascii="Arial" w:eastAsia="Times New Roman" w:hAnsi="Arial" w:cs="Arial"/>
          <w:sz w:val="24"/>
          <w:szCs w:val="24"/>
          <w:rtl/>
        </w:rPr>
        <w:t>הנושא המרכזי של כל מחזותיו של חנוך לוין: אני מושפל משמע אני קיים. אפשר למצוא ואריאציות של עקרון זה, בכל מחזותיו. כדי להרגיש ש"אני-קיים", אני צריך שישפילו אותי, או שהחיים הם שרשרת של השפלות, או שהיחסים בין בני-האדם הם יחסים של משפיל ומושפל. כשמבינים זאת, אפשר להבין את מחזותיו  של חנוך לוין, שאינם  "ריאליסטים</w:t>
      </w:r>
      <w:r w:rsidRPr="009272ED">
        <w:rPr>
          <w:rFonts w:ascii="Arial" w:eastAsia="Times New Roman" w:hAnsi="Arial" w:cs="Arial"/>
          <w:sz w:val="24"/>
          <w:szCs w:val="24"/>
        </w:rPr>
        <w:t>"…</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עולמו של לוין הוא, עולם המתנהל על-פי חוקי הקיום של הדחפים הפנימיים. בעולם זה, האדם הוא עבד של יצריו. זהו עולם של בורות, ביצות, ושלוליות מעופשות. אם חלילה אנו חושבים שיש לנו איזשהו "קיום נשגב", אם אנו רואים איזשהי משמעות, וערך רוחני בעולמנו, הרי שעל-פי חנוך לוין, זוהי  טעות מרה. לוין נוטל על עצמו תפקיד שנועד להראות לנו את מקומנו. מחזותיו הם מעין מראה, המשקפת את מהות קיומינו. לוין בעצמו אומר, שאין אנו נשלטים על-ידי הראש או הלב, אלא, מונעים על-ידי תשוקותינו, דמיונינו האפל, ויצרינו. דמויותיו אינן עוסקות בנעלה של הקיום, בהתלבטות בתכניו, ואפילו לא בשאלות יום-יומיות של הקיום. הן עוסקות בסיפוק המיידי של התאוות, במניפולציה שהן מפעילות על אחרים. דמויותיו הן הקצנה של האובססיה, של השתלטות החיה על האדם, וטשטוש ההבדלים ביניהם. חנוך לוין עוסק בגוני גוניהם של הסבל, ההשפלה, החרפה, הבוז, הכאב והצער</w:t>
      </w:r>
      <w:r w:rsidRPr="009272ED">
        <w:rPr>
          <w:rFonts w:ascii="Arial" w:eastAsia="Times New Roman" w:hAnsi="Arial" w:cs="Arial"/>
          <w:sz w:val="24"/>
          <w:szCs w:val="24"/>
        </w:rPr>
        <w:t>.</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חנוך לוין, שייך לזרם של מחזאים הכותבים אודות האבסורד  שבקיומינו. דמויותיו, כאופייני לדמויות במחזות אבסורד של מחזאים אחרים, הן אנטי-גיבורים,  המוצגים בביזיונם העצמי, ואין כל תקווה לשינוי. על-פי חנוך לוין, הרע שולט בכל, והאבסורד מתחיל באדם, ונגמר בו. האדם הוא אפס אבסורדי, חלש בחולשתו ובעוצמתו המדומה (פוגרה). כל מה שנותר הוא לצחוק בטרם יאחז בנו הבכי. העובדה שדמויותיו של חנוך לוין הן דמויות של "אנטי- גיבורים",  מובילה לכך שתכונותיהם, והמצבים בהם הן נמצאות (כמו למשל מצבי טיפשות, רשלנות, יומרה, שעמום, והזנחה), יוצרים אפקט קומי-פאטתי. אין הן קורבנות כיוון שאין להן מה להקריב</w:t>
      </w:r>
      <w:r w:rsidRPr="009272ED">
        <w:rPr>
          <w:rFonts w:ascii="Arial" w:eastAsia="Times New Roman" w:hAnsi="Arial" w:cs="Arial"/>
          <w:sz w:val="24"/>
          <w:szCs w:val="24"/>
        </w:rPr>
        <w:t>..</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ניתן להגדיר את מחזותיו כ"קומדיה שחורה", המתאפיינת באירוניה שלה. הקהל או הקורא של חנוך לוין נמצא בעמדה אירונית. הוא יודע על הדמויות יותר ממה שהן יודעות על עצמן: האירוניה נבנית על הניגוד שבין המצוי לבין קטנות החיים</w:t>
      </w:r>
      <w:r w:rsidRPr="009272ED">
        <w:rPr>
          <w:rFonts w:ascii="Arial" w:eastAsia="Times New Roman" w:hAnsi="Arial" w:cs="Arial"/>
          <w:sz w:val="24"/>
          <w:szCs w:val="24"/>
        </w:rPr>
        <w:t>.</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חפץ למשל, רוצה לעלות בסולם ההירארכי, וככל שהניגוד בין רצונו ושאיפותיו לבין מציאות חייו רב יותר, כך גם גדלה האירוניה הנעשית חריפה יותר. מה שחשוב ב"קומדיה שחורה", הוא המצבים, ההווה, המבוכה, וכן חוסר ההמשכיות שבחיים</w:t>
      </w:r>
      <w:r w:rsidRPr="009272ED">
        <w:rPr>
          <w:rFonts w:ascii="Arial" w:eastAsia="Times New Roman" w:hAnsi="Arial" w:cs="Arial"/>
          <w:sz w:val="24"/>
          <w:szCs w:val="24"/>
        </w:rPr>
        <w:t>. </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איפיונים אלה משייכים אותה לז'אנר מחזות האבסורד. כלומר: ב"מחזה אבסורד", או ב"קומדיה שחורה", אנו מתקדמים במעגלים, בניגוד ל"מחזה מסורתי", שמתקדם בצורה ישרה. לכן ב"חפץ", "שיץ", או ב"יעקובי וליידנטל" כשאנו מתקדמים מסצינה לסצינה, לא הסיפור מתקדם,  אלא מוארת לנו עוד זווית בה הנפשות פועלות</w:t>
      </w:r>
      <w:r w:rsidRPr="009272ED">
        <w:rPr>
          <w:rFonts w:ascii="Arial" w:eastAsia="Times New Roman" w:hAnsi="Arial" w:cs="Arial"/>
          <w:sz w:val="24"/>
          <w:szCs w:val="24"/>
        </w:rPr>
        <w:t>.</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השאלות האופייניות במחזאות האבסורד בדבר מהות הקיום ותכליתו, מועלות במחזה "חפץ" במפורש ע"י כלמנסע. כלמנסע התובעת שמישהו יסביר לה "מה קורה פה?", וממשיכה לשאול "איפה אנחנו בכלל חיים?". כלמנסע אינה מודעת לעומק שאלותיה. הן מונמכות ע"י ההקשר המגוכח שלהן, והיא אף פותרת אותן בזלזול במילה "פילוסופיה". אף-על-פי-כן, שייכות שאלותיה של "כלמנסע", לאותם תחומים פילוסופיים שעסקו מאז ומתמיד בשאלת תכליתם ומשמעותם של חיי האדם</w:t>
      </w:r>
      <w:r w:rsidRPr="009272ED">
        <w:rPr>
          <w:rFonts w:ascii="Arial" w:eastAsia="Times New Roman" w:hAnsi="Arial" w:cs="Arial"/>
          <w:sz w:val="24"/>
          <w:szCs w:val="24"/>
        </w:rPr>
        <w:t>. </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כל הדמויות במחזה עוסקות בניסיון להשיב על שאלות אלה, ובמציאת איזושהי תכלית לקיומן,  אך עושות זאת בדרך גרוטסקית. לכן הן רוצות להדגיש שהן הגיעו, או שהן עתידות להגיע, ליעד כלשהו:  "רק בזכות העקשנות שלך הגענו לאן שהגענו". כך משבח טייגלך את כלמנסע, וממשיך להוכיח לחפץ שאכן הגיע לאן שרצה להגיע ("כמה טוב להיות נשוי ואב לבת"... עמ' 13), וכי עתיד הוא להגשים את השאיפה האחת בחייו שטרם הוגשמה במלואה - להרוס את חפץ (עמ' 38).  בהתאם לעקרון הזה, מצהירות הדמויות לפני מותו של חפץ, מה תעשנה, או כיצד יראו חייהן כאשר חפץ יהיה מונח עמוק באדמה</w:t>
      </w:r>
      <w:r w:rsidRPr="009272ED">
        <w:rPr>
          <w:rFonts w:ascii="Arial" w:eastAsia="Times New Roman" w:hAnsi="Arial" w:cs="Arial"/>
          <w:sz w:val="24"/>
          <w:szCs w:val="24"/>
        </w:rPr>
        <w:t>. </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כל הפעולות שיעשו –  ( זלילה, דריכה על קברו של חפץ, הליכה לבתי-קפה, המשך החיפוש אחר אהבה)-   הם שייתנו טעם ומשמעות לחייהן</w:t>
      </w:r>
      <w:r w:rsidRPr="009272ED">
        <w:rPr>
          <w:rFonts w:ascii="Arial" w:eastAsia="Times New Roman" w:hAnsi="Arial" w:cs="Arial"/>
          <w:sz w:val="24"/>
          <w:szCs w:val="24"/>
        </w:rPr>
        <w:t>.</w:t>
      </w:r>
      <w:r w:rsidRPr="009272ED">
        <w:rPr>
          <w:rFonts w:ascii="Arial" w:eastAsia="Times New Roman" w:hAnsi="Arial" w:cs="Arial"/>
          <w:sz w:val="24"/>
          <w:szCs w:val="24"/>
        </w:rPr>
        <w:br/>
      </w:r>
      <w:r w:rsidRPr="009272ED">
        <w:rPr>
          <w:rFonts w:ascii="Arial" w:eastAsia="Times New Roman" w:hAnsi="Arial" w:cs="Arial"/>
          <w:sz w:val="24"/>
          <w:szCs w:val="24"/>
        </w:rPr>
        <w:lastRenderedPageBreak/>
        <w:t xml:space="preserve">           </w:t>
      </w:r>
      <w:r w:rsidRPr="009272ED">
        <w:rPr>
          <w:rFonts w:ascii="Arial" w:eastAsia="Times New Roman" w:hAnsi="Arial" w:cs="Arial"/>
          <w:sz w:val="24"/>
          <w:szCs w:val="24"/>
          <w:rtl/>
        </w:rPr>
        <w:t>העיצוב הגרוטסקי והקריקטוריסטי הקיצוני של העלילה ודמויותיה, מנתק קליל את המוצג על הבמה, מכל מימד של מציאות אנושית מוכרת, ומכל מימד של הגיון שנהוג לייחסו להתנהגותם של אנשים בחיים</w:t>
      </w:r>
      <w:r w:rsidRPr="009272ED">
        <w:rPr>
          <w:rFonts w:ascii="Arial" w:eastAsia="Times New Roman" w:hAnsi="Arial" w:cs="Arial"/>
          <w:sz w:val="24"/>
          <w:szCs w:val="24"/>
        </w:rPr>
        <w:t>. </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האבסורד במחזה הולך ומשתלט על הבמה, עד שאירוע כמו רציחתו של חפץ בידי פוגרה, נתפס כאקט טבעי ומתקבל על הדעת באותה מציאות מטורפת, אבסורדית ופרועה לחלוטין בה פועלות הדמויות. מותו של חפץ, כמו כל שאר ההתרחשויות וההתנהגויות המוצגות במחזה, הוא הגיוני, אבל רק במסגרתם של אותם מוסכמות ונהלים דרמטיים באמצעותם בחר המחזאי להגיש את הדין וחשבון שלו על חיי האדם. הדמויות במחזה מתנהגות כפי שהן מתנהגות, משום שככה הן. הן מתנהגות כך מפני שבעיניהן המטרות מקדשות את האמצעים</w:t>
      </w:r>
      <w:r w:rsidRPr="009272ED">
        <w:rPr>
          <w:rFonts w:ascii="Arial" w:eastAsia="Times New Roman" w:hAnsi="Arial" w:cs="Arial"/>
          <w:sz w:val="24"/>
          <w:szCs w:val="24"/>
        </w:rPr>
        <w:t>. </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עיצוב זה של עלילה ודמויות, מעניק למחזות "איכות-סיוטית", של מציאות בה קיימים "כללים" אחרים לגמרי, החושפים את החיים כפי שהם: חיים אבסורדים בעולם חסר משמעות רציונאלית אובייקטיבית.  זהו עולם שאין בו שום "סיבה" שיכולה למנוע מן הדמויות להמציא להן ערכים וכללים  שרירותיים, ולהתנהג סתם כך על פי אותם כללים. הערכים והכללים אותם בוחרות הדמויות במחזה מתאימים  לשפלות שלהן,  לעליבות, לחולשתם ותחושת הריקנות שלהן, מול חיים שאין בהם את כל המשמעויות, והתכנים אותם נהג האדם לצקת לתוכם</w:t>
      </w:r>
      <w:r w:rsidRPr="009272ED">
        <w:rPr>
          <w:rFonts w:ascii="Arial" w:eastAsia="Times New Roman" w:hAnsi="Arial" w:cs="Arial"/>
          <w:sz w:val="24"/>
          <w:szCs w:val="24"/>
        </w:rPr>
        <w:t>.</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מתוך העובדה שמחזותיו של לוין עוסקים באבסורד הקיומי, עולים שמות דמויותיו כשמות שרובם סמלים: חפץ, פוגרה, שוקרה, אדשברדש, או, שיץ, פפכץ, שפרכצי, צשע, צ'רכס כאשר קבוצת השמות האחרונה קשורה באסוציאציה של צלילים (לא אסתטיים) מעולם בתי-השימוש</w:t>
      </w:r>
      <w:r w:rsidRPr="009272ED">
        <w:rPr>
          <w:rFonts w:ascii="Arial" w:eastAsia="Times New Roman" w:hAnsi="Arial" w:cs="Arial"/>
          <w:sz w:val="24"/>
          <w:szCs w:val="24"/>
        </w:rPr>
        <w:t>.     </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יחסי גברים-נשים במחזותיו של לוין מאופיינים בכך שגברים נשלטים תחת תאוותיהם ויצריהם, והנשים מפלצות שולטות ומשפילות. את מקומו של הקשר הרוחני תופס במחזותיו של לוין הקשר החומרי הארצי</w:t>
      </w:r>
      <w:r w:rsidRPr="009272ED">
        <w:rPr>
          <w:rFonts w:ascii="Arial" w:eastAsia="Times New Roman" w:hAnsi="Arial" w:cs="Arial"/>
          <w:sz w:val="24"/>
          <w:szCs w:val="24"/>
        </w:rPr>
        <w:t>. </w:t>
      </w:r>
      <w:r w:rsidRPr="009272ED">
        <w:rPr>
          <w:rFonts w:ascii="Arial" w:eastAsia="Times New Roman" w:hAnsi="Arial" w:cs="Arial"/>
          <w:sz w:val="24"/>
          <w:szCs w:val="24"/>
        </w:rPr>
        <w:br/>
        <w:t xml:space="preserve">          </w:t>
      </w:r>
      <w:r w:rsidRPr="009272ED">
        <w:rPr>
          <w:rFonts w:ascii="Arial" w:eastAsia="Times New Roman" w:hAnsi="Arial" w:cs="Arial"/>
          <w:sz w:val="24"/>
          <w:szCs w:val="24"/>
          <w:rtl/>
        </w:rPr>
        <w:t>מבנה מחזותיו של חנוך לוין אינו מבנה של מחזה ראליסטי. מבנה מחזותיו תואם את מסורת מחזות האבסורד: מחזותיו עשויים מסיטואציות-סיטואציות. כל סיטואציה מגלה פן נוסף בקשר לעוות דמויותיו. הדמויות מודעות למצבן, נושאות מונולוגים, מספרות, מוסרות אנפורמציה מנוכרת אנליטית וקרה על מעשים, תוכניות, חוויות. מעבירות תאורים שכליים נקיים. במחזותיו אין רומנטיקה, אין סודות. הכל גלוי, ישיר בהיר. כאשר דמות מדברת אל דמות אחרת מאפיינים את הדיאלוג אטימות וחוסר תגובה (זה מזכיר את ברכט). במחזותיו יש מינימום עלילה ומקסימום קומיות ועיוות גרוטסקי של הדמויות. המטען הרגשי מטלטל בין פאטוס לגיחוך ובדרך-כלל משמשים שני הדברים בערבוביה. הקיום האנושי מעוות, והגרוטסקה משתלטת על הבמה</w:t>
      </w:r>
      <w:r w:rsidRPr="009272ED">
        <w:rPr>
          <w:rFonts w:ascii="Arial" w:eastAsia="Times New Roman" w:hAnsi="Arial" w:cs="Arial"/>
          <w:sz w:val="24"/>
          <w:szCs w:val="24"/>
        </w:rPr>
        <w:t>.</w:t>
      </w:r>
    </w:p>
    <w:p w:rsidR="009272ED" w:rsidRPr="009272ED" w:rsidRDefault="009272ED" w:rsidP="009272ED">
      <w:pPr>
        <w:spacing w:after="0" w:line="240" w:lineRule="auto"/>
        <w:rPr>
          <w:rFonts w:ascii="Times New Roman" w:eastAsia="Times New Roman" w:hAnsi="Times New Roman" w:cs="Times New Roman"/>
          <w:sz w:val="24"/>
          <w:szCs w:val="24"/>
        </w:rPr>
      </w:pPr>
      <w:r w:rsidRPr="009272ED">
        <w:rPr>
          <w:rFonts w:ascii="Arial" w:eastAsia="Times New Roman" w:hAnsi="Arial" w:cs="Arial"/>
          <w:sz w:val="24"/>
          <w:szCs w:val="24"/>
        </w:rPr>
        <w:br/>
      </w:r>
      <w:bookmarkStart w:id="0" w:name="_GoBack"/>
      <w:r w:rsidRPr="009272ED">
        <w:rPr>
          <w:rFonts w:ascii="Arial" w:eastAsia="Times New Roman" w:hAnsi="Arial" w:cs="Arial"/>
          <w:b/>
          <w:bCs/>
          <w:color w:val="339900"/>
          <w:sz w:val="27"/>
          <w:szCs w:val="27"/>
          <w:rtl/>
        </w:rPr>
        <w:t>מחזאות האבסורד</w:t>
      </w:r>
      <w:bookmarkEnd w:id="0"/>
      <w:r w:rsidRPr="009272ED">
        <w:rPr>
          <w:rFonts w:ascii="Arial" w:eastAsia="Times New Roman" w:hAnsi="Arial" w:cs="Arial"/>
          <w:b/>
          <w:bCs/>
          <w:color w:val="339900"/>
          <w:sz w:val="27"/>
          <w:szCs w:val="27"/>
        </w:rPr>
        <w:br/>
      </w:r>
      <w:r w:rsidRPr="009272ED">
        <w:rPr>
          <w:rFonts w:ascii="Arial" w:eastAsia="Times New Roman" w:hAnsi="Arial" w:cs="Arial"/>
          <w:sz w:val="24"/>
          <w:szCs w:val="24"/>
          <w:rtl/>
        </w:rPr>
        <w:t>במחזאות האבסורד,בדרך-כלל, אין עלילה הבנויה כהלכה. העלילה והדמויות אינן מובנות על-פי אמות המידה של החיים. הגיבורים אינם מתפתחים על-פי פסיכולוגיה נתונה. מניעי ההתנהגות, ומשמעות ההתנהגות של הדמויות אינם זוכים לתשובה המספקת את הצופה. והנושא אינו מתבאר בהדרגה מרגע חשיפתו בראשית המחזה ועד להתרתו המלאה בסיומו. במחזות רבים אין עלילה שניתן בברור להצביע על התפתחותה. הדמויות הן בובות מכאניות, או דמויות אינפנטיליות לחלוטין, שהווייתן ריקה מכל תוכן, והלשון מונמכת מאד אם באמצעות דיבור בקלישאות, השאולות משפת יום-יום שחוקה ונבובה, ואם באמצעות גמגום של משפטים מרוסקים. מחזות אלה חותרים מכל הבחינות לדחייתה של כל אפשרות של הזדהות עם הדמויות</w:t>
      </w:r>
      <w:r w:rsidRPr="009272ED">
        <w:rPr>
          <w:rFonts w:ascii="Arial" w:eastAsia="Times New Roman" w:hAnsi="Arial" w:cs="Arial"/>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9272ED" w:rsidRPr="009272ED" w:rsidTr="009272ED">
        <w:trPr>
          <w:tblCellSpacing w:w="0" w:type="dxa"/>
        </w:trPr>
        <w:tc>
          <w:tcPr>
            <w:tcW w:w="0" w:type="auto"/>
            <w:vAlign w:val="center"/>
            <w:hideMark/>
          </w:tcPr>
          <w:p w:rsidR="009272ED" w:rsidRPr="009272ED" w:rsidRDefault="009272ED" w:rsidP="009272ED">
            <w:pPr>
              <w:spacing w:after="0" w:line="240" w:lineRule="auto"/>
              <w:rPr>
                <w:rFonts w:ascii="Times New Roman" w:eastAsia="Times New Roman" w:hAnsi="Times New Roman" w:cs="Times New Roman"/>
                <w:sz w:val="24"/>
                <w:szCs w:val="24"/>
              </w:rPr>
            </w:pPr>
          </w:p>
        </w:tc>
      </w:tr>
    </w:tbl>
    <w:p w:rsidR="00C42928" w:rsidRDefault="00C42928" w:rsidP="009272ED"/>
    <w:sectPr w:rsidR="00C42928" w:rsidSect="000824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ED"/>
    <w:rsid w:val="000824F6"/>
    <w:rsid w:val="009272ED"/>
    <w:rsid w:val="00C42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FAC2C-9EA0-457D-8DB1-ABC4A6C1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2E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72ED"/>
  </w:style>
  <w:style w:type="character" w:styleId="Strong">
    <w:name w:val="Strong"/>
    <w:basedOn w:val="DefaultParagraphFont"/>
    <w:uiPriority w:val="22"/>
    <w:qFormat/>
    <w:rsid w:val="00927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8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Waitzman</dc:creator>
  <cp:keywords/>
  <dc:description/>
  <cp:lastModifiedBy>Rotem Waitzman</cp:lastModifiedBy>
  <cp:revision>1</cp:revision>
  <dcterms:created xsi:type="dcterms:W3CDTF">2016-09-01T15:37:00Z</dcterms:created>
  <dcterms:modified xsi:type="dcterms:W3CDTF">2016-09-01T15:37:00Z</dcterms:modified>
</cp:coreProperties>
</file>