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D" w:rsidRPr="00D55D0D" w:rsidRDefault="00D55D0D" w:rsidP="00D55D0D">
      <w:pPr>
        <w:shd w:val="clear" w:color="auto" w:fill="FFFFFF"/>
        <w:bidi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5D0D">
        <w:rPr>
          <w:rFonts w:ascii="David" w:eastAsia="Times New Roman" w:hAnsi="David" w:cs="David"/>
          <w:color w:val="000000"/>
          <w:sz w:val="36"/>
          <w:szCs w:val="36"/>
          <w:u w:val="single"/>
          <w:rtl/>
        </w:rPr>
        <w:t>כָּתַב סְתָיו/ שלמה אבן גבירול</w:t>
      </w:r>
    </w:p>
    <w:p w:rsidR="00D55D0D" w:rsidRPr="00D55D0D" w:rsidRDefault="00D55D0D" w:rsidP="00D55D0D">
      <w:pPr>
        <w:shd w:val="clear" w:color="auto" w:fill="FFFFFF"/>
        <w:bidi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David" w:eastAsia="Times New Roman" w:hAnsi="David" w:cs="David"/>
          <w:b/>
          <w:bCs/>
          <w:color w:val="000000"/>
          <w:sz w:val="36"/>
          <w:szCs w:val="36"/>
          <w:rtl/>
        </w:rPr>
        <w:t xml:space="preserve">כָּתַב סְתָיו בִּדְיוֹ מְטָרָיו וּבִרְבִיבָיו / וּבְעֵט </w:t>
      </w:r>
      <w:proofErr w:type="spellStart"/>
      <w:r w:rsidRPr="00D55D0D">
        <w:rPr>
          <w:rFonts w:ascii="David" w:eastAsia="Times New Roman" w:hAnsi="David" w:cs="David"/>
          <w:b/>
          <w:bCs/>
          <w:color w:val="000000"/>
          <w:sz w:val="36"/>
          <w:szCs w:val="36"/>
          <w:rtl/>
        </w:rPr>
        <w:t>בְּרָקָיו</w:t>
      </w:r>
      <w:proofErr w:type="spellEnd"/>
      <w:r w:rsidRPr="00D55D0D">
        <w:rPr>
          <w:rFonts w:ascii="David" w:eastAsia="Times New Roman" w:hAnsi="David" w:cs="David"/>
          <w:b/>
          <w:bCs/>
          <w:color w:val="000000"/>
          <w:sz w:val="36"/>
          <w:szCs w:val="36"/>
          <w:rtl/>
        </w:rPr>
        <w:t xml:space="preserve"> הַמְּאִירִים וְכַף עָבָיו</w:t>
      </w:r>
    </w:p>
    <w:p w:rsidR="00D55D0D" w:rsidRPr="00D55D0D" w:rsidRDefault="00D55D0D" w:rsidP="00D55D0D">
      <w:pPr>
        <w:shd w:val="clear" w:color="auto" w:fill="FFFFFF"/>
        <w:bidi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מִכְתָּב עֲלֵי גַּן מִתְכֵלֶת וְאַרְגָמָן / לֹא נִתְכְּנוּ </w:t>
      </w:r>
      <w:proofErr w:type="spellStart"/>
      <w:r w:rsidRPr="00D55D0D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כָהֵם</w:t>
      </w:r>
      <w:proofErr w:type="spellEnd"/>
      <w:r w:rsidRPr="00D55D0D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לְחוֹשֵׁב בְּמַחְשָׁבָיו.</w:t>
      </w:r>
    </w:p>
    <w:p w:rsidR="00D55D0D" w:rsidRPr="00D55D0D" w:rsidRDefault="00D55D0D" w:rsidP="00D55D0D">
      <w:pPr>
        <w:shd w:val="clear" w:color="auto" w:fill="FFFFFF"/>
        <w:bidi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לָכֵן, בּעֵת חָמְדָה אֲדָמָה פְּנֵי שַׁחַק / רָקְמָה עֲלֵי בַּדֵּי עֲרוּגוֹת כְּכוֹכָבָיו.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b/>
          <w:bCs/>
          <w:color w:val="000000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שירי טבע בשירת ימי הביניים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בשירת ימי הביניים אין תיאור של טבע פראי ראשוני אלא תיאור של גינות הארמון וגינות החמד שבו. יש </w:t>
      </w:r>
      <w:proofErr w:type="spellStart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תאור</w:t>
      </w:r>
      <w:proofErr w:type="spellEnd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של נופים מצומצמים ומטופחים שנותנים תחושה שהאדם שולט בהם ולא הם בו.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בשירי הטבע ניכרת שאיפה לסדר והרמוניה בהתאם לחוקים המקובלים.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המכתב 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–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 משמעות המושג בשירת ימי הביניים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בימי הביניים דברים שנכתבו היו נדירים ובעלי ערך רב (הדפוס הומצא רק במאה ה15- , </w:t>
      </w:r>
      <w:proofErr w:type="spellStart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הרשב"ג</w:t>
      </w:r>
      <w:proofErr w:type="spellEnd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חי בתחילת המאה ה11-).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הכתיבה בתקופה זו נחשבה למלאכת רבת חשיבות ולכתב היד נודע תפקיד חשוב בשימור יצירות תרבות ולהידברות בין מושלים רחוקים.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עובדה זו הביאה לשכלולו ולייפויו של 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66"/>
          <w:rtl/>
        </w:rPr>
        <w:t>כתב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היד עד למדרגה של מלאכת מחשבת. את המכתבים נהגו לעטר ולכתוב באותיות מיוחדות ואפילו לבשם אותם בבשמים.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סיכום השיר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השיר "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66"/>
          <w:rtl/>
        </w:rPr>
        <w:t>כתב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A0FFFF"/>
          <w:rtl/>
        </w:rPr>
        <w:t>סתיו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" הוא שיר טבע המתאר את פעילותם המשותפת של גשמי הסתיו והאדמה אשר בעקבותיה צמחו בערוגות הגנים פרחים שדמו בהדרם לכוכבי השמיים.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בשיר מתוארת תמונה של גשם ופריחה, תמונה זו מבטאת "אירוע": הסתיו "כותב" בגשמיו "מכתב" של פרחים כחולים ואדומים בגן, אשר גם חכם ואומן לא יוכל, במחשבותיו, לתכנן כמוהו. האדמה , בתגובה, הוציאה את פרחיה הדומים לכוכבי השמים.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השיר מכיל שני חלקים. החלק הראשון כולל את שני בתיו הראשונים של השיר, והחלק השני את הבית השלישי בשיר.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ערוגות הגן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proofErr w:type="spellStart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הן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המקשרות</w:t>
      </w:r>
      <w:proofErr w:type="spellEnd"/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 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בין שני חלקי השיר: על ערוגות הגן כותב הסתיו את מכתבו המיוחד, ועליהן גם רוקמת האדמה את רקמתה המהודרת.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גם 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בשמיים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ניתן לראות 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כיסוד המקשר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בין שני חלקי השיר: מן השמיים ירדו גשמי הסתיו, ובהם גם קנאה האדמה.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קישוטי השיר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השיר "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66"/>
          <w:rtl/>
        </w:rPr>
        <w:t>כתב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A0FFFF"/>
          <w:rtl/>
        </w:rPr>
        <w:t>סתיו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" מתאר את פעילות הסתיו והאדמה באמצעות 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האנשה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הסתיו מתואר ככותב מכתב והאדמה כרוקמת וחומדת (מקנאה). השימוש בהאנשה מקרב את התיאור לתחום הרגשי-אנושי.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ניתן לראות בפעולת האדמה כתשובה למכתבו של הסתיו אליה.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בשיר ציורי לשון הלקוחים משלושה תחומים: המכתב, הלבוש והכוכבים.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ind w:left="72" w:hanging="72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·           מתחום המכתב:  שימוש 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במטאפורות-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 "דיו מטריו", "עט </w:t>
      </w:r>
      <w:proofErr w:type="spellStart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ברקיו</w:t>
      </w:r>
      <w:proofErr w:type="spellEnd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" "כף 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    עביו" – הסתיו נעזר במלאכת הכתיבה בתופעות שונות שהן חלק </w:t>
      </w:r>
      <w:proofErr w:type="spellStart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מהוויתו</w:t>
      </w:r>
      <w:proofErr w:type="spellEnd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   (גשם, ברקים ועננים) וערוגות הגן הן הדפים עליהן מתבצעת הכתיבה.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ind w:left="72" w:hanging="72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·           מתחום הלבוש:  שימוש 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במטאפורה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" רקמה עלי בדי ערוגות" – ערוגות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>     הגן משמשות כבד הרקמה של האדמה.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ind w:left="72" w:hanging="72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·           מתחום הכוכבים: שימוש 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בדימוי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"רקמה עלי בדי ערוגות 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ככוכביו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"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המטאפורות בשיר הן מטאפורות ש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התרחבו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לתמונה חזותית של גשם ופריחה.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התמונות מציגות את גורמי הצמיחה והפריחה בטבע (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A0FFFF"/>
          <w:rtl/>
        </w:rPr>
        <w:t>סתיו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, גשמים) כדמויות אנושיות המבצעות פעולות אנושיות (כתיבה, רקמה) מתוך מניע אנושי (קנאה).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החרוז בשיר הוא 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חרוז "מבריח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" (שווה). החרוז מסתיים בצליל </w:t>
      </w:r>
      <w:r w:rsidRPr="00D55D0D">
        <w:rPr>
          <w:rFonts w:ascii="Arial" w:eastAsia="Times New Roman" w:hAnsi="Arial" w:cs="Arial"/>
          <w:color w:val="000000"/>
          <w:sz w:val="24"/>
          <w:szCs w:val="24"/>
        </w:rPr>
        <w:t>X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יו. התנועה </w:t>
      </w:r>
      <w:r w:rsidRPr="00D55D0D">
        <w:rPr>
          <w:rFonts w:ascii="Arial" w:eastAsia="Times New Roman" w:hAnsi="Arial" w:cs="Arial"/>
          <w:color w:val="000000"/>
          <w:sz w:val="24"/>
          <w:szCs w:val="24"/>
        </w:rPr>
        <w:t>X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חוזרת פעמים רבות בשיר ומשרה אווירה של מרחב.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בשיר גם 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חריזה פנימית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: 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66"/>
          <w:rtl/>
        </w:rPr>
        <w:t>כתב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– 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A0FFFF"/>
          <w:rtl/>
        </w:rPr>
        <w:t>סתיו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– מכתב,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                                 מטריו – וברביביו – </w:t>
      </w:r>
      <w:proofErr w:type="spellStart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ברקיו</w:t>
      </w:r>
      <w:proofErr w:type="spellEnd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- עביו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                                גן – ארגמן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                                חמדה – אדמה – רקמה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גם כל החרוזים הפנימיים מסתיימים בצליל </w:t>
      </w:r>
      <w:r w:rsidRPr="00D55D0D">
        <w:rPr>
          <w:rFonts w:ascii="Arial" w:eastAsia="Times New Roman" w:hAnsi="Arial" w:cs="Arial"/>
          <w:color w:val="000000"/>
          <w:sz w:val="24"/>
          <w:szCs w:val="24"/>
        </w:rPr>
        <w:t>X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בשיר יש 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צימודים: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צימוד גזרי: לחושב – במחשביו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                         צימוד נוסף: 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66"/>
          <w:rtl/>
        </w:rPr>
        <w:t>כתב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מכתב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בשיר </w:t>
      </w: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מלים נרדפות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: מטריו- רביביו,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השיבוצים בשיר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 בשיר יש שימוש בולט בצירופים </w:t>
      </w:r>
      <w:proofErr w:type="spellStart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תנ"כיים</w:t>
      </w:r>
      <w:proofErr w:type="spellEnd"/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קיימים.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הצירוף "רקם", "תכלת" ו"ארגמן" מופיע במקרא במקומות רבים – בעיקר בהקשר לעבודת בית המקדש והם תורמים לתפארת והערצת הטבע.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כף עביו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: "באו בעבים ובכפים עלו" (ירמיהו ד', 29)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נתכנו ככוכביו: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 "ירח וכוכבים אשר כוננת" (תהילים ח', 4)</w:t>
      </w:r>
    </w:p>
    <w:p w:rsidR="00D55D0D" w:rsidRPr="00D55D0D" w:rsidRDefault="00D55D0D" w:rsidP="00D55D0D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D55D0D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לחושב במחשביו</w:t>
      </w:r>
      <w:r w:rsidRPr="00D55D0D">
        <w:rPr>
          <w:rFonts w:ascii="Arial" w:eastAsia="Times New Roman" w:hAnsi="Arial" w:cs="Arial"/>
          <w:color w:val="000000"/>
          <w:sz w:val="24"/>
          <w:szCs w:val="24"/>
          <w:rtl/>
        </w:rPr>
        <w:t>: "כי עלי חשבו מחשבות" (ירמיהו י"א, 3)</w:t>
      </w:r>
    </w:p>
    <w:p w:rsidR="008C722A" w:rsidRDefault="008C722A">
      <w:bookmarkStart w:id="0" w:name="_GoBack"/>
      <w:bookmarkEnd w:id="0"/>
    </w:p>
    <w:sectPr w:rsidR="008C7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D"/>
    <w:rsid w:val="008C722A"/>
    <w:rsid w:val="00D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7B21-73B5-404C-9B8E-0FA5F537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Waitzman</dc:creator>
  <cp:keywords/>
  <dc:description/>
  <cp:lastModifiedBy>Rotem Waitzman</cp:lastModifiedBy>
  <cp:revision>1</cp:revision>
  <dcterms:created xsi:type="dcterms:W3CDTF">2016-08-24T10:56:00Z</dcterms:created>
  <dcterms:modified xsi:type="dcterms:W3CDTF">2016-08-24T10:57:00Z</dcterms:modified>
</cp:coreProperties>
</file>