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BE" w:rsidRPr="00C213BE" w:rsidRDefault="00C213BE" w:rsidP="00C213BE">
      <w:pPr>
        <w:jc w:val="right"/>
        <w:rPr>
          <w:rFonts w:hint="cs"/>
          <w:sz w:val="20"/>
          <w:szCs w:val="20"/>
          <w:rtl/>
        </w:rPr>
      </w:pPr>
      <w:r>
        <w:rPr>
          <w:rFonts w:hint="cs"/>
          <w:rtl/>
        </w:rPr>
        <w:t xml:space="preserve">  </w:t>
      </w:r>
      <w:r>
        <w:rPr>
          <w:rFonts w:hint="cs"/>
          <w:rtl/>
        </w:rPr>
        <w:t>כפר הנוער אלוני יצחק</w:t>
      </w:r>
      <w:r>
        <w:rPr>
          <w:rFonts w:hint="cs"/>
          <w:rtl/>
        </w:rPr>
        <w:t xml:space="preserve">  </w:t>
      </w:r>
      <w:hyperlink r:id="rId6" w:history="1">
        <w:r w:rsidRPr="00C213BE">
          <w:rPr>
            <w:rStyle w:val="Hyperlink"/>
            <w:sz w:val="20"/>
            <w:szCs w:val="20"/>
          </w:rPr>
          <w:t>http://www.a-y.org.il/page/915/215/7/%D7%99%D7%A9%D7%A0%D7%94.%D7%91%D7%97%D7%99%D7%A7.%D7%99%D7%9C%D7%93%D7%95%D7%AA./.%D7%99%D7%94%D7%95%D7%93%D7%94.%D7%9C%D7%95%D7%99</w:t>
        </w:r>
      </w:hyperlink>
      <w:bookmarkStart w:id="0" w:name="_GoBack"/>
      <w:bookmarkEnd w:id="0"/>
    </w:p>
    <w:p w:rsidR="00C213BE" w:rsidRPr="00C213BE" w:rsidRDefault="00C213BE" w:rsidP="00C213BE">
      <w:pPr>
        <w:bidi w:val="0"/>
        <w:spacing w:before="100" w:beforeAutospacing="1" w:after="100" w:afterAutospacing="1" w:line="240" w:lineRule="auto"/>
        <w:jc w:val="right"/>
        <w:outlineLvl w:val="0"/>
        <w:rPr>
          <w:rFonts w:ascii="Arial" w:eastAsia="Times New Roman" w:hAnsi="Arial" w:cs="Arial"/>
          <w:b/>
          <w:bCs/>
          <w:color w:val="724F04"/>
          <w:kern w:val="36"/>
          <w:sz w:val="38"/>
          <w:szCs w:val="38"/>
        </w:rPr>
      </w:pPr>
      <w:r w:rsidRPr="00C213BE">
        <w:rPr>
          <w:rFonts w:ascii="Arial" w:eastAsia="Times New Roman" w:hAnsi="Arial" w:cs="Arial"/>
          <w:b/>
          <w:bCs/>
          <w:color w:val="724F04"/>
          <w:kern w:val="36"/>
          <w:sz w:val="38"/>
          <w:szCs w:val="38"/>
          <w:rtl/>
        </w:rPr>
        <w:t>ישנה בחיק ילדות / יהודה הלוי</w:t>
      </w:r>
      <w:r w:rsidRPr="00C213BE">
        <w:rPr>
          <w:rFonts w:ascii="Arial" w:eastAsia="Times New Roman" w:hAnsi="Arial" w:cs="Arial"/>
          <w:color w:val="000000"/>
          <w:sz w:val="27"/>
          <w:szCs w:val="27"/>
        </w:rPr>
        <w:t> </w:t>
      </w:r>
    </w:p>
    <w:p w:rsidR="00C213BE" w:rsidRPr="00C213BE" w:rsidRDefault="00C213BE" w:rsidP="00C213BE">
      <w:pPr>
        <w:spacing w:before="100" w:beforeAutospacing="1" w:after="100" w:afterAutospacing="1" w:line="240" w:lineRule="auto"/>
        <w:jc w:val="center"/>
        <w:rPr>
          <w:rFonts w:ascii="Arial" w:eastAsia="Times New Roman" w:hAnsi="Arial" w:cs="Arial"/>
          <w:color w:val="000000"/>
          <w:sz w:val="27"/>
          <w:szCs w:val="27"/>
          <w:rtl/>
        </w:rPr>
      </w:pPr>
      <w:r>
        <w:rPr>
          <w:rFonts w:ascii="Arial" w:eastAsia="Times New Roman" w:hAnsi="Arial" w:cs="Arial"/>
          <w:noProof/>
          <w:color w:val="000000"/>
          <w:sz w:val="20"/>
          <w:szCs w:val="20"/>
        </w:rPr>
        <w:drawing>
          <wp:inline distT="0" distB="0" distL="0" distR="0" wp14:anchorId="06A2BA38" wp14:editId="2BCEA7A6">
            <wp:extent cx="5760720" cy="1813560"/>
            <wp:effectExtent l="0" t="0" r="0" b="0"/>
            <wp:docPr id="1" name="Picture 1" descr="http://www.a-y.org.il/imgs/site/ntext/sifrut/s_b_yes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org.il/imgs/site/ntext/sifrut/s_b_yeshe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13560"/>
                    </a:xfrm>
                    <a:prstGeom prst="rect">
                      <a:avLst/>
                    </a:prstGeom>
                    <a:noFill/>
                    <a:ln>
                      <a:noFill/>
                    </a:ln>
                  </pic:spPr>
                </pic:pic>
              </a:graphicData>
            </a:graphic>
          </wp:inline>
        </w:drawing>
      </w:r>
    </w:p>
    <w:p w:rsidR="00C213BE" w:rsidRPr="00C213BE" w:rsidRDefault="00C213BE" w:rsidP="00C213BE">
      <w:pPr>
        <w:spacing w:before="100" w:beforeAutospacing="1" w:after="100" w:afterAutospacing="1" w:line="360" w:lineRule="auto"/>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u w:val="single"/>
          <w:rtl/>
        </w:rPr>
        <w:t>פירושי מילים:</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1 </w:t>
      </w:r>
      <w:r w:rsidRPr="00C213BE">
        <w:rPr>
          <w:rFonts w:ascii="Arial" w:eastAsia="Times New Roman" w:hAnsi="Arial" w:cs="Arial"/>
          <w:color w:val="000000"/>
          <w:sz w:val="24"/>
          <w:szCs w:val="24"/>
          <w:rtl/>
        </w:rPr>
        <w:t>המשורר פונה אל ה</w:t>
      </w:r>
      <w:r w:rsidRPr="00C213BE">
        <w:rPr>
          <w:rFonts w:ascii="Arial" w:eastAsia="Times New Roman" w:hAnsi="Arial" w:cs="Arial"/>
          <w:color w:val="000000"/>
          <w:sz w:val="24"/>
          <w:szCs w:val="24"/>
          <w:u w:val="single"/>
          <w:rtl/>
        </w:rPr>
        <w:t>נפש</w:t>
      </w:r>
      <w:r w:rsidRPr="00C213BE">
        <w:rPr>
          <w:rFonts w:ascii="Arial" w:eastAsia="Times New Roman" w:hAnsi="Arial" w:cs="Arial"/>
          <w:color w:val="000000"/>
          <w:sz w:val="24"/>
          <w:szCs w:val="24"/>
          <w:rtl/>
        </w:rPr>
        <w:t>; </w:t>
      </w:r>
      <w:r w:rsidRPr="00C213BE">
        <w:rPr>
          <w:rFonts w:ascii="Arial" w:eastAsia="Times New Roman" w:hAnsi="Arial" w:cs="Arial"/>
          <w:b/>
          <w:bCs/>
          <w:color w:val="000000"/>
          <w:sz w:val="24"/>
          <w:szCs w:val="24"/>
          <w:rtl/>
        </w:rPr>
        <w:t>נעורת</w:t>
      </w:r>
      <w:r w:rsidRPr="00C213BE">
        <w:rPr>
          <w:rFonts w:ascii="Arial" w:eastAsia="Times New Roman" w:hAnsi="Arial" w:cs="Arial"/>
          <w:color w:val="000000"/>
          <w:sz w:val="24"/>
          <w:szCs w:val="24"/>
          <w:rtl/>
        </w:rPr>
        <w:t> - חלקיו של צמח הפשתן; </w:t>
      </w:r>
      <w:r w:rsidRPr="00C213BE">
        <w:rPr>
          <w:rFonts w:ascii="Arial" w:eastAsia="Times New Roman" w:hAnsi="Arial" w:cs="Arial"/>
          <w:b/>
          <w:bCs/>
          <w:color w:val="000000"/>
          <w:sz w:val="24"/>
          <w:szCs w:val="24"/>
          <w:rtl/>
        </w:rPr>
        <w:t>ננערו</w:t>
      </w:r>
      <w:r w:rsidRPr="00C213BE">
        <w:rPr>
          <w:rFonts w:ascii="Arial" w:eastAsia="Times New Roman" w:hAnsi="Arial" w:cs="Arial"/>
          <w:color w:val="000000"/>
          <w:sz w:val="24"/>
          <w:szCs w:val="24"/>
          <w:rtl/>
        </w:rPr>
        <w:t> - הושלכו מעליך (בלשון עבר).</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2 ימי השחרות</w:t>
      </w:r>
      <w:r w:rsidRPr="00C213BE">
        <w:rPr>
          <w:rFonts w:ascii="Arial" w:eastAsia="Times New Roman" w:hAnsi="Arial" w:cs="Arial"/>
          <w:color w:val="000000"/>
          <w:sz w:val="24"/>
          <w:szCs w:val="24"/>
          <w:rtl/>
        </w:rPr>
        <w:t> - תקופת החיים בה האדם עדיין צעיר; </w:t>
      </w:r>
      <w:r w:rsidRPr="00C213BE">
        <w:rPr>
          <w:rFonts w:ascii="Arial" w:eastAsia="Times New Roman" w:hAnsi="Arial" w:cs="Arial"/>
          <w:b/>
          <w:bCs/>
          <w:color w:val="000000"/>
          <w:sz w:val="24"/>
          <w:szCs w:val="24"/>
          <w:rtl/>
        </w:rPr>
        <w:t>מלאכי שיבה</w:t>
      </w:r>
      <w:r w:rsidRPr="00C213BE">
        <w:rPr>
          <w:rFonts w:ascii="Arial" w:eastAsia="Times New Roman" w:hAnsi="Arial" w:cs="Arial"/>
          <w:color w:val="000000"/>
          <w:sz w:val="24"/>
          <w:szCs w:val="24"/>
          <w:rtl/>
        </w:rPr>
        <w:t> - שערות שיבה לבנות; </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    </w:t>
      </w:r>
      <w:r w:rsidRPr="00C213BE">
        <w:rPr>
          <w:rFonts w:ascii="Arial" w:eastAsia="Times New Roman" w:hAnsi="Arial" w:cs="Arial"/>
          <w:b/>
          <w:bCs/>
          <w:color w:val="000000"/>
          <w:sz w:val="24"/>
          <w:szCs w:val="24"/>
          <w:rtl/>
        </w:rPr>
        <w:t>שחרו</w:t>
      </w:r>
      <w:r w:rsidRPr="00C213BE">
        <w:rPr>
          <w:rFonts w:ascii="Arial" w:eastAsia="Times New Roman" w:hAnsi="Arial" w:cs="Arial"/>
          <w:color w:val="000000"/>
          <w:sz w:val="24"/>
          <w:szCs w:val="24"/>
          <w:rtl/>
        </w:rPr>
        <w:t> - באו לקראת, קידמו.</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3 הזמן</w:t>
      </w:r>
      <w:r w:rsidRPr="00C213BE">
        <w:rPr>
          <w:rFonts w:ascii="Arial" w:eastAsia="Times New Roman" w:hAnsi="Arial" w:cs="Arial"/>
          <w:color w:val="000000"/>
          <w:sz w:val="24"/>
          <w:szCs w:val="24"/>
          <w:rtl/>
        </w:rPr>
        <w:t> - הבלי הזמן, חטאי העולם הזה.</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4 מעלך</w:t>
      </w:r>
      <w:r w:rsidRPr="00C213BE">
        <w:rPr>
          <w:rFonts w:ascii="Arial" w:eastAsia="Times New Roman" w:hAnsi="Arial" w:cs="Arial"/>
          <w:color w:val="000000"/>
          <w:sz w:val="24"/>
          <w:szCs w:val="24"/>
          <w:rtl/>
        </w:rPr>
        <w:t> - חטאך; </w:t>
      </w:r>
      <w:r w:rsidRPr="00C213BE">
        <w:rPr>
          <w:rFonts w:ascii="Arial" w:eastAsia="Times New Roman" w:hAnsi="Arial" w:cs="Arial"/>
          <w:b/>
          <w:bCs/>
          <w:color w:val="000000"/>
          <w:sz w:val="24"/>
          <w:szCs w:val="24"/>
          <w:rtl/>
        </w:rPr>
        <w:t>תולדות ימים</w:t>
      </w:r>
      <w:r w:rsidRPr="00C213BE">
        <w:rPr>
          <w:rFonts w:ascii="Arial" w:eastAsia="Times New Roman" w:hAnsi="Arial" w:cs="Arial"/>
          <w:color w:val="000000"/>
          <w:sz w:val="24"/>
          <w:szCs w:val="24"/>
          <w:rtl/>
        </w:rPr>
        <w:t> - היסטוריה.</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5 מלכך</w:t>
      </w:r>
      <w:r w:rsidRPr="00C213BE">
        <w:rPr>
          <w:rFonts w:ascii="Arial" w:eastAsia="Times New Roman" w:hAnsi="Arial" w:cs="Arial"/>
          <w:color w:val="000000"/>
          <w:sz w:val="24"/>
          <w:szCs w:val="24"/>
          <w:rtl/>
        </w:rPr>
        <w:t> - אלוהיך; </w:t>
      </w:r>
      <w:r w:rsidRPr="00C213BE">
        <w:rPr>
          <w:rFonts w:ascii="Arial" w:eastAsia="Times New Roman" w:hAnsi="Arial" w:cs="Arial"/>
          <w:b/>
          <w:bCs/>
          <w:color w:val="000000"/>
          <w:sz w:val="24"/>
          <w:szCs w:val="24"/>
          <w:rtl/>
        </w:rPr>
        <w:t>בסוד</w:t>
      </w:r>
      <w:r w:rsidRPr="00C213BE">
        <w:rPr>
          <w:rFonts w:ascii="Arial" w:eastAsia="Times New Roman" w:hAnsi="Arial" w:cs="Arial"/>
          <w:color w:val="000000"/>
          <w:sz w:val="24"/>
          <w:szCs w:val="24"/>
          <w:rtl/>
        </w:rPr>
        <w:t> - בחברת; </w:t>
      </w:r>
      <w:r w:rsidRPr="00C213BE">
        <w:rPr>
          <w:rFonts w:ascii="Arial" w:eastAsia="Times New Roman" w:hAnsi="Arial" w:cs="Arial"/>
          <w:b/>
          <w:bCs/>
          <w:color w:val="000000"/>
          <w:sz w:val="24"/>
          <w:szCs w:val="24"/>
          <w:rtl/>
        </w:rPr>
        <w:t>נהרו</w:t>
      </w:r>
      <w:r w:rsidRPr="00C213BE">
        <w:rPr>
          <w:rFonts w:ascii="Arial" w:eastAsia="Times New Roman" w:hAnsi="Arial" w:cs="Arial"/>
          <w:color w:val="000000"/>
          <w:sz w:val="24"/>
          <w:szCs w:val="24"/>
          <w:rtl/>
        </w:rPr>
        <w:t> - 1. זרמו בשטף, הרבה מאד אנשים. </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                                                        2. זרחו, האירו.</w:t>
      </w:r>
    </w:p>
    <w:p w:rsidR="00C213BE" w:rsidRPr="00C213BE" w:rsidRDefault="00C213BE" w:rsidP="00C213BE">
      <w:pPr>
        <w:spacing w:before="100" w:beforeAutospacing="1" w:after="100" w:afterAutospacing="1" w:line="360" w:lineRule="auto"/>
        <w:outlineLvl w:val="1"/>
        <w:rPr>
          <w:rFonts w:ascii="Arial" w:eastAsia="Times New Roman" w:hAnsi="Arial" w:cs="Arial"/>
          <w:b/>
          <w:bCs/>
          <w:color w:val="000000"/>
          <w:sz w:val="24"/>
          <w:szCs w:val="24"/>
          <w:rtl/>
        </w:rPr>
      </w:pPr>
      <w:r w:rsidRPr="00C213BE">
        <w:rPr>
          <w:rFonts w:ascii="Arial" w:eastAsia="Times New Roman" w:hAnsi="Arial" w:cs="Arial" w:hint="cs"/>
          <w:b/>
          <w:bCs/>
          <w:color w:val="000000"/>
          <w:sz w:val="24"/>
          <w:szCs w:val="24"/>
          <w:u w:val="single"/>
          <w:rtl/>
        </w:rPr>
        <w:t>סוג השיר ונושאו המרכזי</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שיר קודש מסוג ´רשות לנשמת´.</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´רשות לנשמת´ - פיוטי ´רשות לנשמת´ נועדו לשמש מבוא לתפילה הנאמרת בשחרית לשבת וחג והנפתחת במלים: "נשמת כל חי תברך את שמך ה´ אלוהינו ורוח כל בשר תפאר ותרומם זכרך מלכנו תמיד". תפילה זו שעניינה שבח לבורא, מכונה בקיצור "נשמת" והכינוי "רשות לנשמת" מתייחס לבקשת הרשות של האדם לקרב את נשמתו אל האלוהים באמצעות התפילה.השיר מתאר את מערכת היחסים בין האדם לבין נפשו ובינה לבין האלוהים. בשיר פונה הדובר אל נשמתו וקורא לה להתנער מהבלי העולם הזה ולהתמסר לעבודת האל.</w:t>
      </w:r>
    </w:p>
    <w:p w:rsidR="00C213BE" w:rsidRPr="00C213BE" w:rsidRDefault="00C213BE" w:rsidP="00C213BE">
      <w:pPr>
        <w:spacing w:before="100" w:beforeAutospacing="1" w:after="100" w:afterAutospacing="1" w:line="360" w:lineRule="auto"/>
        <w:outlineLvl w:val="1"/>
        <w:rPr>
          <w:rFonts w:ascii="Arial" w:eastAsia="Times New Roman" w:hAnsi="Arial" w:cs="Arial"/>
          <w:b/>
          <w:bCs/>
          <w:color w:val="000000"/>
          <w:sz w:val="24"/>
          <w:szCs w:val="24"/>
          <w:rtl/>
        </w:rPr>
      </w:pPr>
      <w:r w:rsidRPr="00C213BE">
        <w:rPr>
          <w:rFonts w:ascii="Arial" w:eastAsia="Times New Roman" w:hAnsi="Arial" w:cs="Arial" w:hint="cs"/>
          <w:b/>
          <w:bCs/>
          <w:color w:val="000000"/>
          <w:sz w:val="24"/>
          <w:szCs w:val="24"/>
          <w:u w:val="single"/>
          <w:rtl/>
        </w:rPr>
        <w:lastRenderedPageBreak/>
        <w:t>תוכן השיר ומשמעותו</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בית 1</w:t>
      </w:r>
      <w:r w:rsidRPr="00C213BE">
        <w:rPr>
          <w:rFonts w:ascii="Arial" w:eastAsia="Times New Roman" w:hAnsi="Arial" w:cs="Arial"/>
          <w:color w:val="000000"/>
          <w:sz w:val="24"/>
          <w:szCs w:val="24"/>
          <w:rtl/>
        </w:rPr>
        <w:t> – פנייה ישירה אל הנפש: את הישנה כאילו את עדיין בתקופת הינקות, עד מתי תשכבי?! דעי כי הנעורים שלך חלפו עברו, ועפו ברוח.</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הדובר פונה אל נשמתו בנזיפה המעוצבת כשאלה רטורית: "למתי תשכבי?" – הביטוי מורכב ממטאפורה כפולה: תקופת הילדות מדומה לחיק אימהי והנשמה מדומה לעולל השוכב בחיק האם ומסרב להתעורר. הדובר אינו רואה בעין יפה את העובדה שנפשו מסרבת להתבגר ונצמדת להנאות החיים. הוא מזהיר את הנפש שהנעורים הם זמניים וסופם שהם מתעופפים ונעלמים כסיבי פשתן "נעורת" העפים ברוח.</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בית 2</w:t>
      </w:r>
      <w:r w:rsidRPr="00C213BE">
        <w:rPr>
          <w:rFonts w:ascii="Arial" w:eastAsia="Times New Roman" w:hAnsi="Arial" w:cs="Arial"/>
          <w:color w:val="000000"/>
          <w:sz w:val="24"/>
          <w:szCs w:val="24"/>
          <w:rtl/>
        </w:rPr>
        <w:t> – הדובר פונה אל נפשו בשאלה נוספת ותוהה אם לעד תנהג כאילו היא ילדה. הוא מודיע לה שתקופת הילדות חלפה. הבית נפתח בשאלה רטורית נוספת: "הלעד ימי  השחרות?", כלומר הוא תוהה האם נשמתו סבורה שנעוריה יימשכו לעולם. הוא מזרז את נפשו להתעורר, לקום ולצאת מן התרדמה הרוחנית שהיא שרויה בה. שערות השיבה מדומות לשליחיה של הזקנה המטיפים מוסר לנפש הרדומה הנוהגת בקלות-דעת ובפסיביות מקוממת, ומבשרים את המוות הקרב, עובדה המחייבת התעוררות מיידית.</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בית 3</w:t>
      </w:r>
      <w:r w:rsidRPr="00C213BE">
        <w:rPr>
          <w:rFonts w:ascii="Arial" w:eastAsia="Times New Roman" w:hAnsi="Arial" w:cs="Arial"/>
          <w:color w:val="000000"/>
          <w:sz w:val="24"/>
          <w:szCs w:val="24"/>
          <w:rtl/>
        </w:rPr>
        <w:t> – הדובר מתרה בנשמתו: עליך להשתחרר מהבלי העולם הזה, כפי שהציפורים מתנערות מטל הלילה. בבית זה בולטת המסגרת הנוצרת באמצעות השורש נ.ע.ר –  המתקשר לדימוי הנעורת שהופיע בבית הראשון. דימוי הזמן לטל מדגיש את משמעות הזמן כחסר-ערך וזמני. הזמן מוצג כביטוי כולל לעולם הגשמי, הכרונולוגי, הכרוך בהנאות הגוף וסיפוקים מיידיים המונעים מהנפש להתמסר לייעודה הרוחני. ה"ציפורים" משמשות דימוי מרכזי לנפש השבויה בקינה ואינה מנצלת את יכולתה לעוף. הרעיון מבוסס על משל ממסכת סנהדרין המדמה את הנפש השוכנת בגוף לציפור שאינה מצליחה להמריא: "ונשמה אומרת: גוף חטא שמיום שפרשתי ממנו הריני פורחת באוויר כציפור" (צ"א, 1).</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בית 4</w:t>
      </w:r>
      <w:r w:rsidRPr="00C213BE">
        <w:rPr>
          <w:rFonts w:ascii="Arial" w:eastAsia="Times New Roman" w:hAnsi="Arial" w:cs="Arial"/>
          <w:color w:val="000000"/>
          <w:sz w:val="24"/>
          <w:szCs w:val="24"/>
          <w:rtl/>
        </w:rPr>
        <w:t> – הדובר מבקש מנשמתו: עופי כציפור על-מנת להשתחרר מחטאך ומן ההיסטוריה הארצית הסוערת בה את עוסקת. דימוי הדרור תואם את דימוי הציפורים מן הבית  הקודם. הדובר מבקש את נפשו שתשתחרר מהחטאים הרובצים עליה, שכן העיסוק בהבלי היום-יום כמוהו כעבדות שיש לנסות להיחלץ ממנה. יש להתנער מן הזמן ולהתרומם מעל חיי היום-יום הסוערים כים ואינם מאפשרים את שלוות הנפש הדרושה להתמסרות הרוחנית.</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lastRenderedPageBreak/>
        <w:t>בית 5</w:t>
      </w:r>
      <w:r w:rsidRPr="00C213BE">
        <w:rPr>
          <w:rFonts w:ascii="Arial" w:eastAsia="Times New Roman" w:hAnsi="Arial" w:cs="Arial"/>
          <w:color w:val="000000"/>
          <w:sz w:val="24"/>
          <w:szCs w:val="24"/>
          <w:rtl/>
        </w:rPr>
        <w:t> – הדובר מנסה לשכנע את נשמתו לנהוג בדרך הקדושה: עליך לרדוף אחר אלוהייך, בחברת נשמות אשר נוהרות אל טובו של ה´. בבית זה מופיעה הקריאה המציגה את  ייעודה האמיתי של הנשמה: לרוץ אחר האל. הנשמות מדומות ללהק ציפורים הנוהרות אל טוב ה´. יש בתיאור הנשמות הנוהרות אל טוב ה´, פיתוח של דימוי הציפורים המעוצב לאורך השיר, ולפיכך הנשמות שהצליחו להתנער מן הזמן ומצאו את דרכן אל האל – הן הנהנות מחוויית ההזדככות הרוחנית שלפי רש"י כרוכה בביאת המשיח.</w:t>
      </w:r>
    </w:p>
    <w:p w:rsidR="00C213BE" w:rsidRPr="00C213BE" w:rsidRDefault="00C213BE" w:rsidP="00C213BE">
      <w:pPr>
        <w:spacing w:before="100" w:beforeAutospacing="1" w:after="100" w:afterAutospacing="1" w:line="360" w:lineRule="auto"/>
        <w:outlineLvl w:val="0"/>
        <w:rPr>
          <w:rFonts w:ascii="Arial" w:eastAsia="Times New Roman" w:hAnsi="Arial" w:cs="Arial"/>
          <w:b/>
          <w:bCs/>
          <w:color w:val="724F04"/>
          <w:kern w:val="36"/>
          <w:sz w:val="24"/>
          <w:szCs w:val="24"/>
          <w:rtl/>
        </w:rPr>
      </w:pPr>
      <w:r w:rsidRPr="00C213BE">
        <w:rPr>
          <w:rFonts w:ascii="Arial" w:eastAsia="Times New Roman" w:hAnsi="Arial" w:cs="Arial" w:hint="cs"/>
          <w:b/>
          <w:bCs/>
          <w:color w:val="724F04"/>
          <w:kern w:val="36"/>
          <w:sz w:val="24"/>
          <w:szCs w:val="24"/>
          <w:u w:val="single"/>
          <w:rtl/>
        </w:rPr>
        <w:t>קישוטים</w:t>
      </w:r>
    </w:p>
    <w:p w:rsidR="00C213BE" w:rsidRPr="00C213BE" w:rsidRDefault="00C213BE" w:rsidP="00C213BE">
      <w:pPr>
        <w:numPr>
          <w:ilvl w:val="0"/>
          <w:numId w:val="1"/>
        </w:numPr>
        <w:spacing w:before="100" w:beforeAutospacing="1" w:after="100" w:afterAutospacing="1" w:line="360" w:lineRule="auto"/>
        <w:ind w:left="1320" w:right="960"/>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מטאפורות: </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ישנה בחיק ילדות</w:t>
      </w:r>
      <w:r w:rsidRPr="00C213BE">
        <w:rPr>
          <w:rFonts w:ascii="Arial" w:eastAsia="Times New Roman" w:hAnsi="Arial" w:cs="Arial"/>
          <w:color w:val="000000"/>
          <w:sz w:val="24"/>
          <w:szCs w:val="24"/>
        </w:rPr>
        <w:t> - "</w:t>
      </w:r>
      <w:r w:rsidRPr="00C213BE">
        <w:rPr>
          <w:rFonts w:ascii="Arial" w:eastAsia="Times New Roman" w:hAnsi="Arial" w:cs="Arial"/>
          <w:color w:val="000000"/>
          <w:sz w:val="24"/>
          <w:szCs w:val="24"/>
          <w:rtl/>
        </w:rPr>
        <w:t>תקועה" בילדות, מסרבת להתבגר</w:t>
      </w:r>
      <w:r w:rsidRPr="00C213BE">
        <w:rPr>
          <w:rFonts w:ascii="Arial" w:eastAsia="Times New Roman" w:hAnsi="Arial" w:cs="Arial"/>
          <w:color w:val="000000"/>
          <w:sz w:val="24"/>
          <w:szCs w:val="24"/>
        </w:rPr>
        <w:t>.</w:t>
      </w:r>
      <w:r w:rsidRPr="00C213BE">
        <w:rPr>
          <w:rFonts w:ascii="Arial" w:eastAsia="Times New Roman" w:hAnsi="Arial" w:cs="Arial"/>
          <w:b/>
          <w:bCs/>
          <w:color w:val="000000"/>
          <w:sz w:val="24"/>
          <w:szCs w:val="24"/>
        </w:rPr>
        <w:t> </w:t>
      </w:r>
    </w:p>
    <w:p w:rsidR="00C213BE" w:rsidRPr="00C213BE" w:rsidRDefault="00C213BE" w:rsidP="00C213BE">
      <w:pPr>
        <w:spacing w:after="0" w:line="360" w:lineRule="auto"/>
        <w:rPr>
          <w:rFonts w:ascii="Arial" w:eastAsia="Times New Roman" w:hAnsi="Arial" w:cs="Arial"/>
          <w:color w:val="000000"/>
          <w:sz w:val="24"/>
          <w:szCs w:val="24"/>
        </w:rPr>
      </w:pPr>
      <w:r w:rsidRPr="00C213BE">
        <w:rPr>
          <w:rFonts w:ascii="Arial" w:eastAsia="Times New Roman" w:hAnsi="Arial" w:cs="Arial"/>
          <w:b/>
          <w:bCs/>
          <w:color w:val="000000"/>
          <w:sz w:val="24"/>
          <w:szCs w:val="24"/>
          <w:rtl/>
        </w:rPr>
        <w:t>מלאכי שיבה</w:t>
      </w:r>
      <w:r w:rsidRPr="00C213BE">
        <w:rPr>
          <w:rFonts w:ascii="Arial" w:eastAsia="Times New Roman" w:hAnsi="Arial" w:cs="Arial"/>
          <w:color w:val="000000"/>
          <w:sz w:val="24"/>
          <w:szCs w:val="24"/>
        </w:rPr>
        <w:t xml:space="preserve"> – </w:t>
      </w:r>
      <w:r w:rsidRPr="00C213BE">
        <w:rPr>
          <w:rFonts w:ascii="Arial" w:eastAsia="Times New Roman" w:hAnsi="Arial" w:cs="Arial"/>
          <w:color w:val="000000"/>
          <w:sz w:val="24"/>
          <w:szCs w:val="24"/>
          <w:rtl/>
        </w:rPr>
        <w:t>שיער השיבה המסמל את הזיקנה המאותתת כי סוף החיים קרב והגיע הזמן</w:t>
      </w:r>
      <w:r w:rsidRPr="00C213BE">
        <w:rPr>
          <w:rFonts w:ascii="Arial" w:eastAsia="Times New Roman" w:hAnsi="Arial" w:cs="Arial"/>
          <w:color w:val="000000"/>
          <w:sz w:val="24"/>
          <w:szCs w:val="24"/>
        </w:rPr>
        <w:t> </w:t>
      </w:r>
      <w:r w:rsidRPr="00C213BE">
        <w:rPr>
          <w:rFonts w:ascii="Arial" w:eastAsia="Times New Roman" w:hAnsi="Arial" w:cs="Arial"/>
          <w:color w:val="000000"/>
          <w:sz w:val="24"/>
          <w:szCs w:val="24"/>
          <w:rtl/>
        </w:rPr>
        <w:t>להתפכח ולנהוג בתבונה, כלומר לבחור בדרך הישר – דרך האמונה באל וקיום מצוותיו</w:t>
      </w:r>
      <w:r w:rsidRPr="00C213BE">
        <w:rPr>
          <w:rFonts w:ascii="Arial" w:eastAsia="Times New Roman" w:hAnsi="Arial" w:cs="Arial"/>
          <w:color w:val="000000"/>
          <w:sz w:val="24"/>
          <w:szCs w:val="24"/>
        </w:rPr>
        <w:t>.</w:t>
      </w:r>
    </w:p>
    <w:p w:rsidR="00C213BE" w:rsidRPr="00C213BE" w:rsidRDefault="00C213BE" w:rsidP="00C213BE">
      <w:pPr>
        <w:spacing w:after="100" w:line="360" w:lineRule="auto"/>
        <w:rPr>
          <w:rFonts w:ascii="Arial" w:eastAsia="Times New Roman" w:hAnsi="Arial" w:cs="Arial"/>
          <w:color w:val="000000"/>
          <w:sz w:val="24"/>
          <w:szCs w:val="24"/>
        </w:rPr>
      </w:pPr>
      <w:r w:rsidRPr="00C213BE">
        <w:rPr>
          <w:rFonts w:ascii="Arial" w:eastAsia="Times New Roman" w:hAnsi="Arial" w:cs="Arial"/>
          <w:b/>
          <w:bCs/>
          <w:color w:val="000000"/>
          <w:sz w:val="24"/>
          <w:szCs w:val="24"/>
          <w:rtl/>
        </w:rPr>
        <w:t>רסיסי לילה</w:t>
      </w:r>
      <w:r w:rsidRPr="00C213BE">
        <w:rPr>
          <w:rFonts w:ascii="Arial" w:eastAsia="Times New Roman" w:hAnsi="Arial" w:cs="Arial"/>
          <w:color w:val="000000"/>
          <w:sz w:val="24"/>
          <w:szCs w:val="24"/>
        </w:rPr>
        <w:t xml:space="preserve"> - </w:t>
      </w:r>
      <w:r w:rsidRPr="00C213BE">
        <w:rPr>
          <w:rFonts w:ascii="Arial" w:eastAsia="Times New Roman" w:hAnsi="Arial" w:cs="Arial"/>
          <w:color w:val="000000"/>
          <w:sz w:val="24"/>
          <w:szCs w:val="24"/>
          <w:rtl/>
        </w:rPr>
        <w:t>טל</w:t>
      </w:r>
      <w:r w:rsidRPr="00C213BE">
        <w:rPr>
          <w:rFonts w:ascii="Arial" w:eastAsia="Times New Roman" w:hAnsi="Arial" w:cs="Arial"/>
          <w:color w:val="000000"/>
          <w:sz w:val="24"/>
          <w:szCs w:val="24"/>
        </w:rPr>
        <w:t>.</w:t>
      </w:r>
    </w:p>
    <w:p w:rsidR="00C213BE" w:rsidRPr="00C213BE" w:rsidRDefault="00C213BE" w:rsidP="00C213BE">
      <w:pPr>
        <w:spacing w:after="0" w:line="360" w:lineRule="auto"/>
        <w:rPr>
          <w:rFonts w:ascii="Arial" w:eastAsia="Times New Roman" w:hAnsi="Arial" w:cs="Arial"/>
          <w:color w:val="000000"/>
          <w:sz w:val="24"/>
          <w:szCs w:val="24"/>
        </w:rPr>
      </w:pPr>
      <w:r w:rsidRPr="00C213BE">
        <w:rPr>
          <w:rFonts w:ascii="Arial" w:eastAsia="Times New Roman" w:hAnsi="Arial" w:cs="Arial"/>
          <w:color w:val="000000"/>
          <w:sz w:val="24"/>
          <w:szCs w:val="24"/>
        </w:rPr>
        <w:t> </w:t>
      </w:r>
    </w:p>
    <w:p w:rsidR="00C213BE" w:rsidRPr="00C213BE" w:rsidRDefault="00C213BE" w:rsidP="00C213BE">
      <w:pPr>
        <w:numPr>
          <w:ilvl w:val="0"/>
          <w:numId w:val="2"/>
        </w:numPr>
        <w:spacing w:before="100" w:beforeAutospacing="1" w:after="100" w:afterAutospacing="1" w:line="360" w:lineRule="auto"/>
        <w:ind w:left="1320" w:right="960"/>
        <w:rPr>
          <w:rFonts w:ascii="Arial" w:eastAsia="Times New Roman" w:hAnsi="Arial" w:cs="Arial"/>
          <w:color w:val="000000"/>
          <w:sz w:val="24"/>
          <w:szCs w:val="24"/>
        </w:rPr>
      </w:pPr>
      <w:r w:rsidRPr="00C213BE">
        <w:rPr>
          <w:rFonts w:ascii="Arial" w:eastAsia="Times New Roman" w:hAnsi="Arial" w:cs="Arial"/>
          <w:b/>
          <w:bCs/>
          <w:color w:val="000000"/>
          <w:sz w:val="24"/>
          <w:szCs w:val="24"/>
          <w:rtl/>
        </w:rPr>
        <w:t>דימויים:</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 נעורים כנעורת ננערו – </w:t>
      </w:r>
      <w:r w:rsidRPr="00C213BE">
        <w:rPr>
          <w:rFonts w:ascii="Arial" w:eastAsia="Times New Roman" w:hAnsi="Arial" w:cs="Arial"/>
          <w:color w:val="000000"/>
          <w:sz w:val="24"/>
          <w:szCs w:val="24"/>
          <w:rtl/>
        </w:rPr>
        <w:t>צימוד המדמה את תקופת הילדות לנעורת הפשטן, זאת כדי להמחיש את סיומם, הדומה להתעופפות אבקני הצמח  ברוח.</w:t>
      </w:r>
    </w:p>
    <w:p w:rsidR="00C213BE" w:rsidRPr="00C213BE" w:rsidRDefault="00C213BE" w:rsidP="00C213BE">
      <w:pPr>
        <w:spacing w:after="0" w:line="360" w:lineRule="auto"/>
        <w:ind w:left="960"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 כציפורים – </w:t>
      </w:r>
      <w:r w:rsidRPr="00C213BE">
        <w:rPr>
          <w:rFonts w:ascii="Arial" w:eastAsia="Times New Roman" w:hAnsi="Arial" w:cs="Arial"/>
          <w:color w:val="000000"/>
          <w:sz w:val="24"/>
          <w:szCs w:val="24"/>
          <w:rtl/>
        </w:rPr>
        <w:t>כמו הציפורים המתנערות מן הטל על מנת לעוף, כך על הנשמה להתנער מהבלי הזמן, כלומר מבזבוז זמנה על הבלי העולם הזה.</w:t>
      </w:r>
    </w:p>
    <w:p w:rsidR="00C213BE" w:rsidRPr="00C213BE" w:rsidRDefault="00C213BE" w:rsidP="00C213BE">
      <w:pPr>
        <w:spacing w:after="0" w:line="360" w:lineRule="auto"/>
        <w:ind w:left="960"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דאי כדרור – </w:t>
      </w:r>
      <w:r w:rsidRPr="00C213BE">
        <w:rPr>
          <w:rFonts w:ascii="Arial" w:eastAsia="Times New Roman" w:hAnsi="Arial" w:cs="Arial"/>
          <w:color w:val="000000"/>
          <w:sz w:val="24"/>
          <w:szCs w:val="24"/>
          <w:rtl/>
        </w:rPr>
        <w:t>הדובר פונה לנשמתו ומבקש ממנה לדאות (לעוף) כמו ציפור דרור ולהשתחרר מחטאיה.</w:t>
      </w:r>
    </w:p>
    <w:p w:rsidR="00C213BE" w:rsidRPr="00C213BE" w:rsidRDefault="00C213BE" w:rsidP="00C213BE">
      <w:pPr>
        <w:spacing w:after="0" w:line="360" w:lineRule="auto"/>
        <w:ind w:left="960"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ימים כימים יסערו – </w:t>
      </w:r>
      <w:r w:rsidRPr="00C213BE">
        <w:rPr>
          <w:rFonts w:ascii="Arial" w:eastAsia="Times New Roman" w:hAnsi="Arial" w:cs="Arial"/>
          <w:color w:val="000000"/>
          <w:sz w:val="24"/>
          <w:szCs w:val="24"/>
          <w:rtl/>
        </w:rPr>
        <w:t>הדובר מרחיב את פנייתו לנשמה בבקשתו שתשתחרר מתולדות ימים, כלומר מהעבר ההיסטורי הפרוע שלה המדומה באמצעות הצימוד (ימים – צורת רבים של  ´יום´ / ימים – צורת רבים של ´ים´) לימים סוערים.</w:t>
      </w:r>
    </w:p>
    <w:p w:rsidR="00C213BE" w:rsidRPr="00C213BE" w:rsidRDefault="00C213BE" w:rsidP="00C213BE">
      <w:pPr>
        <w:spacing w:after="0" w:line="360" w:lineRule="auto"/>
        <w:ind w:left="960" w:right="960"/>
        <w:rPr>
          <w:rFonts w:ascii="Times New Roman" w:eastAsia="Times New Roman" w:hAnsi="Times New Roman" w:cs="Times New Roman"/>
          <w:color w:val="000000"/>
          <w:sz w:val="24"/>
          <w:szCs w:val="24"/>
          <w:rtl/>
        </w:rPr>
      </w:pPr>
      <w:r w:rsidRPr="00C213BE">
        <w:rPr>
          <w:rFonts w:ascii="Arial" w:eastAsia="Times New Roman" w:hAnsi="Arial" w:cs="Arial"/>
          <w:color w:val="000000"/>
          <w:sz w:val="24"/>
          <w:szCs w:val="24"/>
          <w:rtl/>
        </w:rPr>
        <w:t> </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color w:val="000000"/>
          <w:sz w:val="24"/>
          <w:szCs w:val="24"/>
          <w:rtl/>
        </w:rPr>
        <w:t>3. </w:t>
      </w:r>
      <w:r w:rsidRPr="00C213BE">
        <w:rPr>
          <w:rFonts w:ascii="Arial" w:eastAsia="Times New Roman" w:hAnsi="Arial" w:cs="Arial"/>
          <w:b/>
          <w:bCs/>
          <w:color w:val="000000"/>
          <w:sz w:val="24"/>
          <w:szCs w:val="24"/>
          <w:rtl/>
        </w:rPr>
        <w:t>שיבוצים:</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     א.</w:t>
      </w:r>
      <w:r w:rsidRPr="00C213BE">
        <w:rPr>
          <w:rFonts w:ascii="Arial" w:eastAsia="Times New Roman" w:hAnsi="Arial" w:cs="Arial"/>
          <w:color w:val="000000"/>
          <w:sz w:val="24"/>
          <w:szCs w:val="24"/>
          <w:rtl/>
        </w:rPr>
        <w:t> "</w:t>
      </w:r>
      <w:r w:rsidRPr="00C213BE">
        <w:rPr>
          <w:rFonts w:ascii="Arial" w:eastAsia="Times New Roman" w:hAnsi="Arial" w:cs="Arial"/>
          <w:color w:val="000000"/>
          <w:sz w:val="24"/>
          <w:szCs w:val="24"/>
          <w:u w:val="single"/>
          <w:rtl/>
        </w:rPr>
        <w:t>למתי תשכבי</w:t>
      </w:r>
      <w:r w:rsidRPr="00C213BE">
        <w:rPr>
          <w:rFonts w:ascii="Arial" w:eastAsia="Times New Roman" w:hAnsi="Arial" w:cs="Arial"/>
          <w:i/>
          <w:iCs/>
          <w:color w:val="000000"/>
          <w:sz w:val="24"/>
          <w:szCs w:val="24"/>
          <w:rtl/>
        </w:rPr>
        <w:t>"</w:t>
      </w:r>
      <w:r w:rsidRPr="00C213BE">
        <w:rPr>
          <w:rFonts w:ascii="Arial" w:eastAsia="Times New Roman" w:hAnsi="Arial" w:cs="Arial"/>
          <w:color w:val="000000"/>
          <w:sz w:val="24"/>
          <w:szCs w:val="24"/>
          <w:rtl/>
        </w:rPr>
        <w:t> ("עד מתי, עצל, תשכב..." משלי ו´, 9).</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lastRenderedPageBreak/>
        <w:t>     </w:t>
      </w:r>
      <w:r w:rsidRPr="00C213BE">
        <w:rPr>
          <w:rFonts w:ascii="Arial" w:eastAsia="Times New Roman" w:hAnsi="Arial" w:cs="Arial"/>
          <w:b/>
          <w:bCs/>
          <w:color w:val="000000"/>
          <w:sz w:val="24"/>
          <w:szCs w:val="24"/>
          <w:rtl/>
        </w:rPr>
        <w:t>ב.</w:t>
      </w:r>
      <w:r w:rsidRPr="00C213BE">
        <w:rPr>
          <w:rFonts w:ascii="Arial" w:eastAsia="Times New Roman" w:hAnsi="Arial" w:cs="Arial"/>
          <w:color w:val="000000"/>
          <w:sz w:val="24"/>
          <w:szCs w:val="24"/>
          <w:rtl/>
        </w:rPr>
        <w:t> "</w:t>
      </w:r>
      <w:r w:rsidRPr="00C213BE">
        <w:rPr>
          <w:rFonts w:ascii="Arial" w:eastAsia="Times New Roman" w:hAnsi="Arial" w:cs="Arial"/>
          <w:color w:val="000000"/>
          <w:sz w:val="24"/>
          <w:szCs w:val="24"/>
          <w:u w:val="single"/>
          <w:rtl/>
        </w:rPr>
        <w:t>במוסר שחרו</w:t>
      </w:r>
      <w:r w:rsidRPr="00C213BE">
        <w:rPr>
          <w:rFonts w:ascii="Arial" w:eastAsia="Times New Roman" w:hAnsi="Arial" w:cs="Arial"/>
          <w:color w:val="000000"/>
          <w:sz w:val="24"/>
          <w:szCs w:val="24"/>
          <w:rtl/>
        </w:rPr>
        <w:t>"</w:t>
      </w:r>
      <w:r w:rsidRPr="00C213BE">
        <w:rPr>
          <w:rFonts w:ascii="Arial" w:eastAsia="Times New Roman" w:hAnsi="Arial" w:cs="Arial"/>
          <w:i/>
          <w:iCs/>
          <w:color w:val="000000"/>
          <w:sz w:val="24"/>
          <w:szCs w:val="24"/>
          <w:rtl/>
        </w:rPr>
        <w:t> </w:t>
      </w:r>
      <w:r w:rsidRPr="00C213BE">
        <w:rPr>
          <w:rFonts w:ascii="Arial" w:eastAsia="Times New Roman" w:hAnsi="Arial" w:cs="Arial"/>
          <w:color w:val="000000"/>
          <w:sz w:val="24"/>
          <w:szCs w:val="24"/>
          <w:rtl/>
        </w:rPr>
        <w:t>("חוסך שבטו שונא בנו, ואוהבו שיחרו מוסר", משלי י"ג, 24).</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     </w:t>
      </w:r>
      <w:r w:rsidRPr="00C213BE">
        <w:rPr>
          <w:rFonts w:ascii="Arial" w:eastAsia="Times New Roman" w:hAnsi="Arial" w:cs="Arial"/>
          <w:b/>
          <w:bCs/>
          <w:color w:val="000000"/>
          <w:sz w:val="24"/>
          <w:szCs w:val="24"/>
          <w:rtl/>
        </w:rPr>
        <w:t>ג. </w:t>
      </w:r>
      <w:r w:rsidRPr="00C213BE">
        <w:rPr>
          <w:rFonts w:ascii="Arial" w:eastAsia="Times New Roman" w:hAnsi="Arial" w:cs="Arial"/>
          <w:color w:val="000000"/>
          <w:sz w:val="24"/>
          <w:szCs w:val="24"/>
          <w:rtl/>
        </w:rPr>
        <w:t>"</w:t>
      </w:r>
      <w:r w:rsidRPr="00C213BE">
        <w:rPr>
          <w:rFonts w:ascii="Arial" w:eastAsia="Times New Roman" w:hAnsi="Arial" w:cs="Arial"/>
          <w:color w:val="000000"/>
          <w:sz w:val="24"/>
          <w:szCs w:val="24"/>
          <w:u w:val="single"/>
          <w:rtl/>
        </w:rPr>
        <w:t>אל טוב ה´ נהרו</w:t>
      </w:r>
      <w:r w:rsidRPr="00C213BE">
        <w:rPr>
          <w:rFonts w:ascii="Arial" w:eastAsia="Times New Roman" w:hAnsi="Arial" w:cs="Arial"/>
          <w:color w:val="000000"/>
          <w:sz w:val="24"/>
          <w:szCs w:val="24"/>
          <w:rtl/>
        </w:rPr>
        <w:t>"</w:t>
      </w:r>
      <w:r w:rsidRPr="00C213BE">
        <w:rPr>
          <w:rFonts w:ascii="Arial" w:eastAsia="Times New Roman" w:hAnsi="Arial" w:cs="Arial"/>
          <w:b/>
          <w:bCs/>
          <w:color w:val="000000"/>
          <w:sz w:val="24"/>
          <w:szCs w:val="24"/>
          <w:rtl/>
        </w:rPr>
        <w:t> </w:t>
      </w:r>
      <w:r w:rsidRPr="00C213BE">
        <w:rPr>
          <w:rFonts w:ascii="Arial" w:eastAsia="Times New Roman" w:hAnsi="Arial" w:cs="Arial"/>
          <w:i/>
          <w:iCs/>
          <w:color w:val="000000"/>
          <w:sz w:val="24"/>
          <w:szCs w:val="24"/>
          <w:rtl/>
        </w:rPr>
        <w:t> </w:t>
      </w:r>
      <w:r w:rsidRPr="00C213BE">
        <w:rPr>
          <w:rFonts w:ascii="Arial" w:eastAsia="Times New Roman" w:hAnsi="Arial" w:cs="Arial"/>
          <w:color w:val="000000"/>
          <w:sz w:val="24"/>
          <w:szCs w:val="24"/>
          <w:rtl/>
        </w:rPr>
        <w:t>("ינהרו אל טוב ה´...", ירמיהו ל"א, 12).</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 </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color w:val="000000"/>
          <w:sz w:val="24"/>
          <w:szCs w:val="24"/>
          <w:rtl/>
        </w:rPr>
        <w:t>4.</w:t>
      </w:r>
      <w:r w:rsidRPr="00C213BE">
        <w:rPr>
          <w:rFonts w:ascii="Arial" w:eastAsia="Times New Roman" w:hAnsi="Arial" w:cs="Arial"/>
          <w:b/>
          <w:bCs/>
          <w:color w:val="000000"/>
          <w:sz w:val="24"/>
          <w:szCs w:val="24"/>
          <w:rtl/>
        </w:rPr>
        <w:t> צימודים: </w:t>
      </w:r>
      <w:r w:rsidRPr="00C213BE">
        <w:rPr>
          <w:rFonts w:ascii="Arial" w:eastAsia="Times New Roman" w:hAnsi="Arial" w:cs="Arial"/>
          <w:color w:val="000000"/>
          <w:sz w:val="24"/>
          <w:szCs w:val="24"/>
          <w:rtl/>
        </w:rPr>
        <w:t>(הגדרה: שתי מילים דומות בצלילן אך שונות במשמעותן).</w:t>
      </w:r>
    </w:p>
    <w:p w:rsidR="00C213BE" w:rsidRPr="00C213BE" w:rsidRDefault="00C213BE" w:rsidP="00C213BE">
      <w:pPr>
        <w:spacing w:after="0" w:line="360" w:lineRule="auto"/>
        <w:ind w:hanging="360"/>
        <w:rPr>
          <w:rFonts w:ascii="Arial" w:eastAsia="Times New Roman" w:hAnsi="Arial" w:cs="Arial"/>
          <w:color w:val="000000"/>
          <w:sz w:val="24"/>
          <w:szCs w:val="24"/>
          <w:rtl/>
        </w:rPr>
      </w:pPr>
      <w:r w:rsidRPr="00C213BE">
        <w:rPr>
          <w:rFonts w:ascii="Arial" w:eastAsia="Times New Roman" w:hAnsi="Arial" w:cs="Arial"/>
          <w:color w:val="000000"/>
          <w:sz w:val="24"/>
          <w:szCs w:val="24"/>
          <w:rtl/>
        </w:rPr>
        <w:t>א.</w:t>
      </w:r>
      <w:r w:rsidRPr="00C213BE">
        <w:rPr>
          <w:rFonts w:ascii="´Times New Roman´" w:eastAsia="Times New Roman" w:hAnsi="´Times New Roman´" w:cs="Arial"/>
          <w:color w:val="000000"/>
          <w:sz w:val="24"/>
          <w:szCs w:val="24"/>
          <w:rtl/>
        </w:rPr>
        <w:t>       </w:t>
      </w:r>
      <w:r w:rsidRPr="00C213BE">
        <w:rPr>
          <w:rFonts w:ascii="Arial" w:eastAsia="Times New Roman" w:hAnsi="Arial" w:cs="Arial"/>
          <w:color w:val="000000"/>
          <w:sz w:val="24"/>
          <w:szCs w:val="24"/>
          <w:rtl/>
        </w:rPr>
        <w:t>נעורים </w:t>
      </w:r>
      <w:r w:rsidRPr="00C213BE">
        <w:rPr>
          <w:rFonts w:ascii="Symbol" w:eastAsia="Times New Roman" w:hAnsi="Symbol" w:cs="Arial"/>
          <w:color w:val="000000"/>
          <w:sz w:val="24"/>
          <w:szCs w:val="24"/>
        </w:rPr>
        <w:t></w:t>
      </w:r>
      <w:r w:rsidRPr="00C213BE">
        <w:rPr>
          <w:rFonts w:ascii="Arial" w:eastAsia="Times New Roman" w:hAnsi="Arial" w:cs="Arial"/>
          <w:color w:val="000000"/>
          <w:sz w:val="24"/>
          <w:szCs w:val="24"/>
          <w:rtl/>
        </w:rPr>
        <w:t> נעורת </w:t>
      </w:r>
      <w:r w:rsidRPr="00C213BE">
        <w:rPr>
          <w:rFonts w:ascii="Symbol" w:eastAsia="Times New Roman" w:hAnsi="Symbol" w:cs="Arial"/>
          <w:color w:val="000000"/>
          <w:sz w:val="24"/>
          <w:szCs w:val="24"/>
        </w:rPr>
        <w:t></w:t>
      </w:r>
      <w:r w:rsidRPr="00C213BE">
        <w:rPr>
          <w:rFonts w:ascii="Arial" w:eastAsia="Times New Roman" w:hAnsi="Arial" w:cs="Arial"/>
          <w:color w:val="000000"/>
          <w:sz w:val="24"/>
          <w:szCs w:val="24"/>
          <w:rtl/>
        </w:rPr>
        <w:t> ננערו (כולן מהשורש נ.ע.ר).</w:t>
      </w:r>
    </w:p>
    <w:p w:rsidR="00C213BE" w:rsidRPr="00C213BE" w:rsidRDefault="00C213BE" w:rsidP="00C213BE">
      <w:pPr>
        <w:spacing w:after="0" w:line="360" w:lineRule="auto"/>
        <w:ind w:hanging="360"/>
        <w:rPr>
          <w:rFonts w:ascii="Arial" w:eastAsia="Times New Roman" w:hAnsi="Arial" w:cs="Arial"/>
          <w:color w:val="000000"/>
          <w:sz w:val="24"/>
          <w:szCs w:val="24"/>
          <w:rtl/>
        </w:rPr>
      </w:pPr>
      <w:r w:rsidRPr="00C213BE">
        <w:rPr>
          <w:rFonts w:ascii="Arial" w:eastAsia="Times New Roman" w:hAnsi="Arial" w:cs="Arial"/>
          <w:color w:val="000000"/>
          <w:sz w:val="24"/>
          <w:szCs w:val="24"/>
          <w:rtl/>
        </w:rPr>
        <w:t>ב.</w:t>
      </w:r>
      <w:r w:rsidRPr="00C213BE">
        <w:rPr>
          <w:rFonts w:ascii="´Times New Roman´" w:eastAsia="Times New Roman" w:hAnsi="´Times New Roman´" w:cs="Arial"/>
          <w:color w:val="000000"/>
          <w:sz w:val="24"/>
          <w:szCs w:val="24"/>
          <w:rtl/>
        </w:rPr>
        <w:t>       </w:t>
      </w:r>
      <w:r w:rsidRPr="00C213BE">
        <w:rPr>
          <w:rFonts w:ascii="Arial" w:eastAsia="Times New Roman" w:hAnsi="Arial" w:cs="Arial"/>
          <w:color w:val="000000"/>
          <w:sz w:val="24"/>
          <w:szCs w:val="24"/>
          <w:rtl/>
        </w:rPr>
        <w:t>ימים (יום) </w:t>
      </w:r>
      <w:r w:rsidRPr="00C213BE">
        <w:rPr>
          <w:rFonts w:ascii="Symbol" w:eastAsia="Times New Roman" w:hAnsi="Symbol" w:cs="Arial"/>
          <w:color w:val="000000"/>
          <w:sz w:val="24"/>
          <w:szCs w:val="24"/>
        </w:rPr>
        <w:t></w:t>
      </w:r>
      <w:r w:rsidRPr="00C213BE">
        <w:rPr>
          <w:rFonts w:ascii="Arial" w:eastAsia="Times New Roman" w:hAnsi="Arial" w:cs="Arial"/>
          <w:color w:val="000000"/>
          <w:sz w:val="24"/>
          <w:szCs w:val="24"/>
          <w:rtl/>
        </w:rPr>
        <w:t> ימים </w:t>
      </w:r>
      <w:r w:rsidRPr="00C213BE">
        <w:rPr>
          <w:rFonts w:ascii="Arial" w:eastAsia="Times New Roman" w:hAnsi="Arial" w:cs="Arial"/>
          <w:i/>
          <w:iCs/>
          <w:color w:val="000000"/>
          <w:sz w:val="24"/>
          <w:szCs w:val="24"/>
          <w:rtl/>
        </w:rPr>
        <w:t> </w:t>
      </w:r>
      <w:r w:rsidRPr="00C213BE">
        <w:rPr>
          <w:rFonts w:ascii="Arial" w:eastAsia="Times New Roman" w:hAnsi="Arial" w:cs="Arial"/>
          <w:color w:val="000000"/>
          <w:sz w:val="24"/>
          <w:szCs w:val="24"/>
          <w:rtl/>
        </w:rPr>
        <w:t>(ים).</w:t>
      </w:r>
    </w:p>
    <w:p w:rsidR="00C213BE" w:rsidRPr="00C213BE" w:rsidRDefault="00C213BE" w:rsidP="00C213BE">
      <w:pPr>
        <w:spacing w:after="0" w:line="360" w:lineRule="auto"/>
        <w:ind w:hanging="360"/>
        <w:rPr>
          <w:rFonts w:ascii="Arial" w:eastAsia="Times New Roman" w:hAnsi="Arial" w:cs="Arial"/>
          <w:color w:val="000000"/>
          <w:sz w:val="24"/>
          <w:szCs w:val="24"/>
          <w:rtl/>
        </w:rPr>
      </w:pPr>
      <w:r w:rsidRPr="00C213BE">
        <w:rPr>
          <w:rFonts w:ascii="Arial" w:eastAsia="Times New Roman" w:hAnsi="Arial" w:cs="Arial"/>
          <w:color w:val="000000"/>
          <w:sz w:val="24"/>
          <w:szCs w:val="24"/>
          <w:rtl/>
        </w:rPr>
        <w:t>ג.</w:t>
      </w:r>
      <w:r w:rsidRPr="00C213BE">
        <w:rPr>
          <w:rFonts w:ascii="´Times New Roman´" w:eastAsia="Times New Roman" w:hAnsi="´Times New Roman´" w:cs="Arial"/>
          <w:color w:val="000000"/>
          <w:sz w:val="24"/>
          <w:szCs w:val="24"/>
          <w:rtl/>
        </w:rPr>
        <w:t>        </w:t>
      </w:r>
      <w:r w:rsidRPr="00C213BE">
        <w:rPr>
          <w:rFonts w:ascii="Arial" w:eastAsia="Times New Roman" w:hAnsi="Arial" w:cs="Arial"/>
          <w:color w:val="000000"/>
          <w:sz w:val="24"/>
          <w:szCs w:val="24"/>
          <w:rtl/>
        </w:rPr>
        <w:t>דרור (שם של ציפור) </w:t>
      </w:r>
      <w:r w:rsidRPr="00C213BE">
        <w:rPr>
          <w:rFonts w:ascii="Symbol" w:eastAsia="Times New Roman" w:hAnsi="Symbol" w:cs="Arial"/>
          <w:color w:val="000000"/>
          <w:sz w:val="24"/>
          <w:szCs w:val="24"/>
        </w:rPr>
        <w:t></w:t>
      </w:r>
      <w:r w:rsidRPr="00C213BE">
        <w:rPr>
          <w:rFonts w:ascii="Arial" w:eastAsia="Times New Roman" w:hAnsi="Arial" w:cs="Arial"/>
          <w:color w:val="000000"/>
          <w:sz w:val="24"/>
          <w:szCs w:val="24"/>
          <w:rtl/>
        </w:rPr>
        <w:t> דרור (חופש).</w:t>
      </w:r>
    </w:p>
    <w:p w:rsidR="00C213BE" w:rsidRPr="00C213BE" w:rsidRDefault="00C213BE" w:rsidP="00C213BE">
      <w:pPr>
        <w:spacing w:after="0" w:line="360" w:lineRule="auto"/>
        <w:ind w:hanging="360"/>
        <w:rPr>
          <w:rFonts w:ascii="Arial" w:eastAsia="Times New Roman" w:hAnsi="Arial" w:cs="Arial"/>
          <w:color w:val="000000"/>
          <w:sz w:val="24"/>
          <w:szCs w:val="24"/>
          <w:rtl/>
        </w:rPr>
      </w:pPr>
      <w:r w:rsidRPr="00C213BE">
        <w:rPr>
          <w:rFonts w:ascii="Arial" w:eastAsia="Times New Roman" w:hAnsi="Arial" w:cs="Arial"/>
          <w:color w:val="000000"/>
          <w:sz w:val="24"/>
          <w:szCs w:val="24"/>
          <w:rtl/>
        </w:rPr>
        <w:t> </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color w:val="000000"/>
          <w:sz w:val="24"/>
          <w:szCs w:val="24"/>
          <w:rtl/>
        </w:rPr>
        <w:t> 5. </w:t>
      </w:r>
      <w:r w:rsidRPr="00C213BE">
        <w:rPr>
          <w:rFonts w:ascii="Arial" w:eastAsia="Times New Roman" w:hAnsi="Arial" w:cs="Arial"/>
          <w:b/>
          <w:bCs/>
          <w:color w:val="000000"/>
          <w:sz w:val="24"/>
          <w:szCs w:val="24"/>
          <w:rtl/>
        </w:rPr>
        <w:t>האנשה: </w:t>
      </w:r>
    </w:p>
    <w:p w:rsidR="00C213BE" w:rsidRPr="00C213BE" w:rsidRDefault="00C213BE" w:rsidP="00C213BE">
      <w:pPr>
        <w:spacing w:after="0" w:line="360" w:lineRule="auto"/>
        <w:rPr>
          <w:rFonts w:ascii="Arial" w:eastAsia="Times New Roman" w:hAnsi="Arial" w:cs="Arial"/>
          <w:color w:val="000000"/>
          <w:sz w:val="24"/>
          <w:szCs w:val="24"/>
          <w:rtl/>
        </w:rPr>
      </w:pPr>
      <w:r w:rsidRPr="00C213BE">
        <w:rPr>
          <w:rFonts w:ascii="Arial" w:eastAsia="Times New Roman" w:hAnsi="Arial" w:cs="Arial"/>
          <w:b/>
          <w:bCs/>
          <w:color w:val="000000"/>
          <w:sz w:val="24"/>
          <w:szCs w:val="24"/>
          <w:rtl/>
        </w:rPr>
        <w:t>   </w:t>
      </w:r>
      <w:r w:rsidRPr="00C213BE">
        <w:rPr>
          <w:rFonts w:ascii="Arial" w:eastAsia="Times New Roman" w:hAnsi="Arial" w:cs="Arial"/>
          <w:color w:val="000000"/>
          <w:sz w:val="24"/>
          <w:szCs w:val="24"/>
          <w:rtl/>
        </w:rPr>
        <w:t>האנשה של נפש האדם, למרות שהנפש אינה אנושית, אלא - אלוהית (הוענקה ע"י האל);  פניה  אל הנפש כאילו היתה יצור אנושי.</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rtl/>
        </w:rPr>
        <w:t> </w:t>
      </w:r>
      <w:r w:rsidRPr="00C213BE">
        <w:rPr>
          <w:rFonts w:ascii="Arial" w:eastAsia="Times New Roman" w:hAnsi="Arial" w:cs="Arial"/>
          <w:color w:val="000000"/>
          <w:sz w:val="24"/>
          <w:szCs w:val="24"/>
          <w:rtl/>
        </w:rPr>
        <w:t>6. </w:t>
      </w:r>
      <w:r w:rsidRPr="00C213BE">
        <w:rPr>
          <w:rFonts w:ascii="Arial" w:eastAsia="Times New Roman" w:hAnsi="Arial" w:cs="Arial"/>
          <w:b/>
          <w:bCs/>
          <w:color w:val="000000"/>
          <w:sz w:val="24"/>
          <w:szCs w:val="24"/>
          <w:rtl/>
        </w:rPr>
        <w:t>אקרוסטיכון: </w:t>
      </w:r>
      <w:r w:rsidRPr="00C213BE">
        <w:rPr>
          <w:rFonts w:ascii="Arial" w:eastAsia="Times New Roman" w:hAnsi="Arial" w:cs="Arial"/>
          <w:color w:val="000000"/>
          <w:sz w:val="24"/>
          <w:szCs w:val="24"/>
          <w:rtl/>
        </w:rPr>
        <w:t>אופייני רק לשירי קודש – י ה ו ד ה .</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b/>
          <w:bCs/>
          <w:color w:val="000000"/>
          <w:sz w:val="24"/>
          <w:szCs w:val="24"/>
          <w:u w:val="single"/>
          <w:rtl/>
        </w:rPr>
        <w:t>סיכום</w:t>
      </w:r>
    </w:p>
    <w:p w:rsidR="00C213BE" w:rsidRPr="00C213BE" w:rsidRDefault="00C213BE" w:rsidP="00C213BE">
      <w:pPr>
        <w:spacing w:before="100" w:beforeAutospacing="1" w:after="100" w:afterAutospacing="1" w:line="360" w:lineRule="auto"/>
        <w:ind w:right="960"/>
        <w:rPr>
          <w:rFonts w:ascii="Times New Roman" w:eastAsia="Times New Roman" w:hAnsi="Times New Roman" w:cs="Times New Roman"/>
          <w:color w:val="000000"/>
          <w:sz w:val="24"/>
          <w:szCs w:val="24"/>
          <w:rtl/>
        </w:rPr>
      </w:pPr>
      <w:r w:rsidRPr="00C213BE">
        <w:rPr>
          <w:rFonts w:ascii="Arial" w:eastAsia="Times New Roman" w:hAnsi="Arial" w:cs="Arial"/>
          <w:color w:val="000000"/>
          <w:sz w:val="24"/>
          <w:szCs w:val="24"/>
          <w:rtl/>
        </w:rPr>
        <w:t>שיר תקיף מאד ובוטה, עתיר סימני קריאה ומילות ציווי (דעי, צאי, ראי, התנערי, וכו´) המדגיש את הנימה הנחרצת המבקשת לשכנע את הנשמה שהגיעה העת לתיקון מיידי. למרות שהנפש מוצגת בעמדת נחיתות, ניכר בדובר שהוא מאמין בכוחה להתעורר ולתקן את דרכיה. למעשה זהו שיר בו מבקש המשורר לעודד את כל האנשים המתקשים באמונתם, הנוטים לעתים לפיתויי הבלי העולם הזה ושוכחים את ייעודם האמיתי שהוא התקרבות לאל, תוך הקפדה על קיום אורח-חיים דתי ואדוק שכל כולו אמונה שלמה וקיום מצוות המסורת היהודית.</w:t>
      </w:r>
    </w:p>
    <w:p w:rsidR="00C213BE" w:rsidRPr="00C213BE" w:rsidRDefault="00C213BE" w:rsidP="00C213BE">
      <w:pPr>
        <w:spacing w:line="360" w:lineRule="auto"/>
        <w:rPr>
          <w:sz w:val="24"/>
          <w:szCs w:val="24"/>
        </w:rPr>
      </w:pPr>
    </w:p>
    <w:sectPr w:rsidR="00C213BE" w:rsidRPr="00C213BE"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7C26"/>
    <w:multiLevelType w:val="multilevel"/>
    <w:tmpl w:val="191ED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461A34"/>
    <w:multiLevelType w:val="multilevel"/>
    <w:tmpl w:val="CACC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BE"/>
    <w:rsid w:val="00825E2D"/>
    <w:rsid w:val="00A32367"/>
    <w:rsid w:val="00C213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213B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3B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3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3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3BE"/>
  </w:style>
  <w:style w:type="paragraph" w:styleId="BalloonText">
    <w:name w:val="Balloon Text"/>
    <w:basedOn w:val="Normal"/>
    <w:link w:val="BalloonTextChar"/>
    <w:uiPriority w:val="99"/>
    <w:semiHidden/>
    <w:unhideWhenUsed/>
    <w:rsid w:val="00C2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BE"/>
    <w:rPr>
      <w:rFonts w:ascii="Tahoma" w:hAnsi="Tahoma" w:cs="Tahoma"/>
      <w:sz w:val="16"/>
      <w:szCs w:val="16"/>
    </w:rPr>
  </w:style>
  <w:style w:type="character" w:styleId="Hyperlink">
    <w:name w:val="Hyperlink"/>
    <w:basedOn w:val="DefaultParagraphFont"/>
    <w:uiPriority w:val="99"/>
    <w:unhideWhenUsed/>
    <w:rsid w:val="00C21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213B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3B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3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3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3BE"/>
  </w:style>
  <w:style w:type="paragraph" w:styleId="BalloonText">
    <w:name w:val="Balloon Text"/>
    <w:basedOn w:val="Normal"/>
    <w:link w:val="BalloonTextChar"/>
    <w:uiPriority w:val="99"/>
    <w:semiHidden/>
    <w:unhideWhenUsed/>
    <w:rsid w:val="00C2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BE"/>
    <w:rPr>
      <w:rFonts w:ascii="Tahoma" w:hAnsi="Tahoma" w:cs="Tahoma"/>
      <w:sz w:val="16"/>
      <w:szCs w:val="16"/>
    </w:rPr>
  </w:style>
  <w:style w:type="character" w:styleId="Hyperlink">
    <w:name w:val="Hyperlink"/>
    <w:basedOn w:val="DefaultParagraphFont"/>
    <w:uiPriority w:val="99"/>
    <w:unhideWhenUsed/>
    <w:rsid w:val="00C21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2873">
      <w:bodyDiv w:val="1"/>
      <w:marLeft w:val="0"/>
      <w:marRight w:val="0"/>
      <w:marTop w:val="0"/>
      <w:marBottom w:val="0"/>
      <w:divBdr>
        <w:top w:val="none" w:sz="0" w:space="0" w:color="auto"/>
        <w:left w:val="none" w:sz="0" w:space="0" w:color="auto"/>
        <w:bottom w:val="none" w:sz="0" w:space="0" w:color="auto"/>
        <w:right w:val="none" w:sz="0" w:space="0" w:color="auto"/>
      </w:divBdr>
      <w:divsChild>
        <w:div w:id="1668287743">
          <w:marLeft w:val="600"/>
          <w:marRight w:val="600"/>
          <w:marTop w:val="600"/>
          <w:marBottom w:val="600"/>
          <w:divBdr>
            <w:top w:val="none" w:sz="0" w:space="0" w:color="auto"/>
            <w:left w:val="none" w:sz="0" w:space="0" w:color="auto"/>
            <w:bottom w:val="none" w:sz="0" w:space="0" w:color="auto"/>
            <w:right w:val="none" w:sz="0" w:space="0" w:color="auto"/>
          </w:divBdr>
          <w:divsChild>
            <w:div w:id="1739211279">
              <w:marLeft w:val="0"/>
              <w:marRight w:val="0"/>
              <w:marTop w:val="0"/>
              <w:marBottom w:val="0"/>
              <w:divBdr>
                <w:top w:val="none" w:sz="0" w:space="0" w:color="auto"/>
                <w:left w:val="none" w:sz="0" w:space="0" w:color="auto"/>
                <w:bottom w:val="none" w:sz="0" w:space="0" w:color="auto"/>
                <w:right w:val="none" w:sz="0" w:space="0" w:color="auto"/>
              </w:divBdr>
              <w:divsChild>
                <w:div w:id="1960523034">
                  <w:marLeft w:val="0"/>
                  <w:marRight w:val="0"/>
                  <w:marTop w:val="0"/>
                  <w:marBottom w:val="0"/>
                  <w:divBdr>
                    <w:top w:val="none" w:sz="0" w:space="0" w:color="auto"/>
                    <w:left w:val="none" w:sz="0" w:space="0" w:color="auto"/>
                    <w:bottom w:val="none" w:sz="0" w:space="0" w:color="auto"/>
                    <w:right w:val="none" w:sz="0" w:space="0" w:color="auto"/>
                  </w:divBdr>
                </w:div>
                <w:div w:id="1314750204">
                  <w:marLeft w:val="0"/>
                  <w:marRight w:val="0"/>
                  <w:marTop w:val="0"/>
                  <w:marBottom w:val="0"/>
                  <w:divBdr>
                    <w:top w:val="none" w:sz="0" w:space="0" w:color="auto"/>
                    <w:left w:val="none" w:sz="0" w:space="0" w:color="auto"/>
                    <w:bottom w:val="none" w:sz="0" w:space="0" w:color="auto"/>
                    <w:right w:val="none" w:sz="0" w:space="0" w:color="auto"/>
                  </w:divBdr>
                </w:div>
                <w:div w:id="824976410">
                  <w:marLeft w:val="0"/>
                  <w:marRight w:val="0"/>
                  <w:marTop w:val="0"/>
                  <w:marBottom w:val="0"/>
                  <w:divBdr>
                    <w:top w:val="none" w:sz="0" w:space="0" w:color="auto"/>
                    <w:left w:val="none" w:sz="0" w:space="0" w:color="auto"/>
                    <w:bottom w:val="none" w:sz="0" w:space="0" w:color="auto"/>
                    <w:right w:val="none" w:sz="0" w:space="0" w:color="auto"/>
                  </w:divBdr>
                </w:div>
                <w:div w:id="512187048">
                  <w:marLeft w:val="0"/>
                  <w:marRight w:val="0"/>
                  <w:marTop w:val="0"/>
                  <w:marBottom w:val="0"/>
                  <w:divBdr>
                    <w:top w:val="none" w:sz="0" w:space="0" w:color="auto"/>
                    <w:left w:val="none" w:sz="0" w:space="0" w:color="auto"/>
                    <w:bottom w:val="none" w:sz="0" w:space="0" w:color="auto"/>
                    <w:right w:val="none" w:sz="0" w:space="0" w:color="auto"/>
                  </w:divBdr>
                </w:div>
                <w:div w:id="66000224">
                  <w:marLeft w:val="0"/>
                  <w:marRight w:val="0"/>
                  <w:marTop w:val="0"/>
                  <w:marBottom w:val="0"/>
                  <w:divBdr>
                    <w:top w:val="none" w:sz="0" w:space="0" w:color="auto"/>
                    <w:left w:val="none" w:sz="0" w:space="0" w:color="auto"/>
                    <w:bottom w:val="none" w:sz="0" w:space="0" w:color="auto"/>
                    <w:right w:val="none" w:sz="0" w:space="0" w:color="auto"/>
                  </w:divBdr>
                </w:div>
                <w:div w:id="483665087">
                  <w:marLeft w:val="0"/>
                  <w:marRight w:val="0"/>
                  <w:marTop w:val="0"/>
                  <w:marBottom w:val="0"/>
                  <w:divBdr>
                    <w:top w:val="none" w:sz="0" w:space="0" w:color="auto"/>
                    <w:left w:val="none" w:sz="0" w:space="0" w:color="auto"/>
                    <w:bottom w:val="none" w:sz="0" w:space="0" w:color="auto"/>
                    <w:right w:val="none" w:sz="0" w:space="0" w:color="auto"/>
                  </w:divBdr>
                </w:div>
                <w:div w:id="517962530">
                  <w:marLeft w:val="0"/>
                  <w:marRight w:val="0"/>
                  <w:marTop w:val="0"/>
                  <w:marBottom w:val="0"/>
                  <w:divBdr>
                    <w:top w:val="none" w:sz="0" w:space="0" w:color="auto"/>
                    <w:left w:val="none" w:sz="0" w:space="0" w:color="auto"/>
                    <w:bottom w:val="none" w:sz="0" w:space="0" w:color="auto"/>
                    <w:right w:val="none" w:sz="0" w:space="0" w:color="auto"/>
                  </w:divBdr>
                  <w:divsChild>
                    <w:div w:id="1468432157">
                      <w:marLeft w:val="0"/>
                      <w:marRight w:val="0"/>
                      <w:marTop w:val="0"/>
                      <w:marBottom w:val="0"/>
                      <w:divBdr>
                        <w:top w:val="none" w:sz="0" w:space="0" w:color="auto"/>
                        <w:left w:val="none" w:sz="0" w:space="0" w:color="auto"/>
                        <w:bottom w:val="none" w:sz="0" w:space="0" w:color="auto"/>
                        <w:right w:val="none" w:sz="0" w:space="0" w:color="auto"/>
                      </w:divBdr>
                    </w:div>
                  </w:divsChild>
                </w:div>
                <w:div w:id="1949697005">
                  <w:marLeft w:val="360"/>
                  <w:marRight w:val="0"/>
                  <w:marTop w:val="0"/>
                  <w:marBottom w:val="0"/>
                  <w:divBdr>
                    <w:top w:val="none" w:sz="0" w:space="0" w:color="auto"/>
                    <w:left w:val="none" w:sz="0" w:space="0" w:color="auto"/>
                    <w:bottom w:val="none" w:sz="0" w:space="0" w:color="auto"/>
                    <w:right w:val="none" w:sz="0" w:space="0" w:color="auto"/>
                  </w:divBdr>
                  <w:divsChild>
                    <w:div w:id="1955747329">
                      <w:marLeft w:val="0"/>
                      <w:marRight w:val="0"/>
                      <w:marTop w:val="0"/>
                      <w:marBottom w:val="0"/>
                      <w:divBdr>
                        <w:top w:val="none" w:sz="0" w:space="0" w:color="auto"/>
                        <w:left w:val="none" w:sz="0" w:space="0" w:color="auto"/>
                        <w:bottom w:val="none" w:sz="0" w:space="0" w:color="auto"/>
                        <w:right w:val="none" w:sz="0" w:space="0" w:color="auto"/>
                      </w:divBdr>
                    </w:div>
                  </w:divsChild>
                </w:div>
                <w:div w:id="1365668333">
                  <w:marLeft w:val="360"/>
                  <w:marRight w:val="0"/>
                  <w:marTop w:val="0"/>
                  <w:marBottom w:val="0"/>
                  <w:divBdr>
                    <w:top w:val="none" w:sz="0" w:space="0" w:color="auto"/>
                    <w:left w:val="none" w:sz="0" w:space="0" w:color="auto"/>
                    <w:bottom w:val="none" w:sz="0" w:space="0" w:color="auto"/>
                    <w:right w:val="none" w:sz="0" w:space="0" w:color="auto"/>
                  </w:divBdr>
                  <w:divsChild>
                    <w:div w:id="574627721">
                      <w:marLeft w:val="0"/>
                      <w:marRight w:val="0"/>
                      <w:marTop w:val="0"/>
                      <w:marBottom w:val="0"/>
                      <w:divBdr>
                        <w:top w:val="none" w:sz="0" w:space="0" w:color="auto"/>
                        <w:left w:val="none" w:sz="0" w:space="0" w:color="auto"/>
                        <w:bottom w:val="none" w:sz="0" w:space="0" w:color="auto"/>
                        <w:right w:val="none" w:sz="0" w:space="0" w:color="auto"/>
                      </w:divBdr>
                    </w:div>
                  </w:divsChild>
                </w:div>
                <w:div w:id="178974206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8553428">
                      <w:marLeft w:val="360"/>
                      <w:marRight w:val="0"/>
                      <w:marTop w:val="0"/>
                      <w:marBottom w:val="0"/>
                      <w:divBdr>
                        <w:top w:val="none" w:sz="0" w:space="0" w:color="auto"/>
                        <w:left w:val="none" w:sz="0" w:space="0" w:color="auto"/>
                        <w:bottom w:val="none" w:sz="0" w:space="0" w:color="auto"/>
                        <w:right w:val="none" w:sz="0" w:space="0" w:color="auto"/>
                      </w:divBdr>
                    </w:div>
                    <w:div w:id="171722268">
                      <w:marLeft w:val="360"/>
                      <w:marRight w:val="0"/>
                      <w:marTop w:val="0"/>
                      <w:marBottom w:val="0"/>
                      <w:divBdr>
                        <w:top w:val="none" w:sz="0" w:space="0" w:color="auto"/>
                        <w:left w:val="none" w:sz="0" w:space="0" w:color="auto"/>
                        <w:bottom w:val="none" w:sz="0" w:space="0" w:color="auto"/>
                        <w:right w:val="none" w:sz="0" w:space="0" w:color="auto"/>
                      </w:divBdr>
                    </w:div>
                    <w:div w:id="1082222528">
                      <w:marLeft w:val="360"/>
                      <w:marRight w:val="0"/>
                      <w:marTop w:val="0"/>
                      <w:marBottom w:val="0"/>
                      <w:divBdr>
                        <w:top w:val="none" w:sz="0" w:space="0" w:color="auto"/>
                        <w:left w:val="none" w:sz="0" w:space="0" w:color="auto"/>
                        <w:bottom w:val="none" w:sz="0" w:space="0" w:color="auto"/>
                        <w:right w:val="none" w:sz="0" w:space="0" w:color="auto"/>
                      </w:divBdr>
                    </w:div>
                  </w:divsChild>
                </w:div>
                <w:div w:id="1604067789">
                  <w:marLeft w:val="360"/>
                  <w:marRight w:val="0"/>
                  <w:marTop w:val="0"/>
                  <w:marBottom w:val="0"/>
                  <w:divBdr>
                    <w:top w:val="none" w:sz="0" w:space="0" w:color="auto"/>
                    <w:left w:val="none" w:sz="0" w:space="0" w:color="auto"/>
                    <w:bottom w:val="none" w:sz="0" w:space="0" w:color="auto"/>
                    <w:right w:val="none" w:sz="0" w:space="0" w:color="auto"/>
                  </w:divBdr>
                </w:div>
                <w:div w:id="1031616248">
                  <w:marLeft w:val="360"/>
                  <w:marRight w:val="360"/>
                  <w:marTop w:val="0"/>
                  <w:marBottom w:val="0"/>
                  <w:divBdr>
                    <w:top w:val="none" w:sz="0" w:space="0" w:color="auto"/>
                    <w:left w:val="none" w:sz="0" w:space="0" w:color="auto"/>
                    <w:bottom w:val="none" w:sz="0" w:space="0" w:color="auto"/>
                    <w:right w:val="none" w:sz="0" w:space="0" w:color="auto"/>
                  </w:divBdr>
                </w:div>
                <w:div w:id="1350528759">
                  <w:marLeft w:val="0"/>
                  <w:marRight w:val="0"/>
                  <w:marTop w:val="0"/>
                  <w:marBottom w:val="0"/>
                  <w:divBdr>
                    <w:top w:val="none" w:sz="0" w:space="0" w:color="auto"/>
                    <w:left w:val="none" w:sz="0" w:space="0" w:color="auto"/>
                    <w:bottom w:val="none" w:sz="0" w:space="0" w:color="auto"/>
                    <w:right w:val="none" w:sz="0" w:space="0" w:color="auto"/>
                  </w:divBdr>
                </w:div>
                <w:div w:id="1662926182">
                  <w:marLeft w:val="0"/>
                  <w:marRight w:val="0"/>
                  <w:marTop w:val="0"/>
                  <w:marBottom w:val="0"/>
                  <w:divBdr>
                    <w:top w:val="none" w:sz="0" w:space="0" w:color="auto"/>
                    <w:left w:val="none" w:sz="0" w:space="0" w:color="auto"/>
                    <w:bottom w:val="none" w:sz="0" w:space="0" w:color="auto"/>
                    <w:right w:val="none" w:sz="0" w:space="0" w:color="auto"/>
                  </w:divBdr>
                  <w:divsChild>
                    <w:div w:id="316500822">
                      <w:marLeft w:val="0"/>
                      <w:marRight w:val="0"/>
                      <w:marTop w:val="0"/>
                      <w:marBottom w:val="0"/>
                      <w:divBdr>
                        <w:top w:val="none" w:sz="0" w:space="0" w:color="auto"/>
                        <w:left w:val="none" w:sz="0" w:space="0" w:color="auto"/>
                        <w:bottom w:val="none" w:sz="0" w:space="0" w:color="auto"/>
                        <w:right w:val="none" w:sz="0" w:space="0" w:color="auto"/>
                      </w:divBdr>
                    </w:div>
                  </w:divsChild>
                </w:div>
                <w:div w:id="77678649">
                  <w:marLeft w:val="720"/>
                  <w:marRight w:val="720"/>
                  <w:marTop w:val="0"/>
                  <w:marBottom w:val="0"/>
                  <w:divBdr>
                    <w:top w:val="none" w:sz="0" w:space="0" w:color="auto"/>
                    <w:left w:val="none" w:sz="0" w:space="0" w:color="auto"/>
                    <w:bottom w:val="none" w:sz="0" w:space="0" w:color="auto"/>
                    <w:right w:val="none" w:sz="0" w:space="0" w:color="auto"/>
                  </w:divBdr>
                </w:div>
                <w:div w:id="1489322242">
                  <w:marLeft w:val="720"/>
                  <w:marRight w:val="720"/>
                  <w:marTop w:val="0"/>
                  <w:marBottom w:val="0"/>
                  <w:divBdr>
                    <w:top w:val="none" w:sz="0" w:space="0" w:color="auto"/>
                    <w:left w:val="none" w:sz="0" w:space="0" w:color="auto"/>
                    <w:bottom w:val="none" w:sz="0" w:space="0" w:color="auto"/>
                    <w:right w:val="none" w:sz="0" w:space="0" w:color="auto"/>
                  </w:divBdr>
                </w:div>
                <w:div w:id="1624845223">
                  <w:marLeft w:val="720"/>
                  <w:marRight w:val="720"/>
                  <w:marTop w:val="0"/>
                  <w:marBottom w:val="0"/>
                  <w:divBdr>
                    <w:top w:val="none" w:sz="0" w:space="0" w:color="auto"/>
                    <w:left w:val="none" w:sz="0" w:space="0" w:color="auto"/>
                    <w:bottom w:val="none" w:sz="0" w:space="0" w:color="auto"/>
                    <w:right w:val="none" w:sz="0" w:space="0" w:color="auto"/>
                  </w:divBdr>
                  <w:divsChild>
                    <w:div w:id="298845750">
                      <w:marLeft w:val="0"/>
                      <w:marRight w:val="0"/>
                      <w:marTop w:val="0"/>
                      <w:marBottom w:val="0"/>
                      <w:divBdr>
                        <w:top w:val="none" w:sz="0" w:space="0" w:color="auto"/>
                        <w:left w:val="none" w:sz="0" w:space="0" w:color="auto"/>
                        <w:bottom w:val="none" w:sz="0" w:space="0" w:color="auto"/>
                        <w:right w:val="none" w:sz="0" w:space="0" w:color="auto"/>
                      </w:divBdr>
                    </w:div>
                  </w:divsChild>
                </w:div>
                <w:div w:id="1923903368">
                  <w:marLeft w:val="360"/>
                  <w:marRight w:val="0"/>
                  <w:marTop w:val="0"/>
                  <w:marBottom w:val="0"/>
                  <w:divBdr>
                    <w:top w:val="none" w:sz="0" w:space="0" w:color="auto"/>
                    <w:left w:val="none" w:sz="0" w:space="0" w:color="auto"/>
                    <w:bottom w:val="none" w:sz="0" w:space="0" w:color="auto"/>
                    <w:right w:val="none" w:sz="0" w:space="0" w:color="auto"/>
                  </w:divBdr>
                  <w:divsChild>
                    <w:div w:id="10039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org.il/page/915/215/7/%D7%99%D7%A9%D7%A0%D7%94.%D7%91%D7%97%D7%99%D7%A7.%D7%99%D7%9C%D7%93%D7%95%D7%AA./.%D7%99%D7%94%D7%95%D7%93%D7%94.%D7%9C%D7%95%D7%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cp:revision>
  <dcterms:created xsi:type="dcterms:W3CDTF">2017-05-14T14:22:00Z</dcterms:created>
  <dcterms:modified xsi:type="dcterms:W3CDTF">2017-05-14T14:28:00Z</dcterms:modified>
</cp:coreProperties>
</file>