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C7" w:rsidRDefault="00CA1DC7" w:rsidP="00CA1DC7">
      <w:pPr>
        <w:spacing w:after="0" w:line="240" w:lineRule="auto"/>
        <w:rPr>
          <w:rFonts w:ascii="Times New Roman" w:eastAsia="Times New Roman" w:hAnsi="Times New Roman" w:cs="Times New Roman"/>
          <w:sz w:val="24"/>
          <w:szCs w:val="24"/>
          <w:rtl/>
        </w:rPr>
      </w:pPr>
      <w:hyperlink r:id="rId4" w:history="1">
        <w:r w:rsidRPr="00CA1DC7">
          <w:rPr>
            <w:rFonts w:ascii="Times New Roman" w:eastAsia="Times New Roman" w:hAnsi="Times New Roman" w:cs="Times New Roman"/>
            <w:color w:val="0000FF"/>
            <w:sz w:val="24"/>
            <w:szCs w:val="24"/>
            <w:u w:val="single"/>
            <w:rtl/>
          </w:rPr>
          <w:t>סיכום "ירושה" מאת חיים גורי</w:t>
        </w:r>
      </w:hyperlink>
    </w:p>
    <w:p w:rsidR="00CA1DC7" w:rsidRPr="00CA1DC7" w:rsidRDefault="00CA1DC7" w:rsidP="00CA1DC7">
      <w:pPr>
        <w:spacing w:after="0" w:line="240" w:lineRule="auto"/>
        <w:rPr>
          <w:rFonts w:ascii="Times New Roman" w:eastAsia="Times New Roman" w:hAnsi="Times New Roman" w:cs="Times New Roman"/>
          <w:sz w:val="24"/>
          <w:szCs w:val="24"/>
        </w:rPr>
      </w:pPr>
      <w:bookmarkStart w:id="0" w:name="_GoBack"/>
      <w:bookmarkEnd w:id="0"/>
      <w:r w:rsidRPr="00CA1DC7">
        <w:rPr>
          <w:rFonts w:ascii="Times New Roman" w:eastAsia="Times New Roman" w:hAnsi="Times New Roman" w:cs="Times New Roman"/>
          <w:sz w:val="24"/>
          <w:szCs w:val="24"/>
          <w:rtl/>
        </w:rPr>
        <w:t>עריכה: דבורה לוי</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b/>
          <w:bCs/>
          <w:sz w:val="24"/>
          <w:szCs w:val="24"/>
          <w:u w:val="single"/>
          <w:rtl/>
        </w:rPr>
        <w:t>ירושה/חיים גורי</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הָאַיִל בָּא אַחֲרוֹן. </w:t>
      </w:r>
      <w:r w:rsidRPr="00CA1DC7">
        <w:rPr>
          <w:rFonts w:ascii="Times New Roman" w:eastAsia="Times New Roman" w:hAnsi="Times New Roman" w:cs="Times New Roman"/>
          <w:sz w:val="24"/>
          <w:szCs w:val="24"/>
          <w:rtl/>
        </w:rPr>
        <w:br/>
        <w:t>וְלֹא יָדַע אַבְרָהָם כִּי הוּא </w:t>
      </w:r>
      <w:r w:rsidRPr="00CA1DC7">
        <w:rPr>
          <w:rFonts w:ascii="Times New Roman" w:eastAsia="Times New Roman" w:hAnsi="Times New Roman" w:cs="Times New Roman"/>
          <w:sz w:val="24"/>
          <w:szCs w:val="24"/>
          <w:rtl/>
        </w:rPr>
        <w:br/>
        <w:t>מֵשִׁיב לִשְׁאֵלַת הַיֶּלֶד, </w:t>
      </w:r>
      <w:r w:rsidRPr="00CA1DC7">
        <w:rPr>
          <w:rFonts w:ascii="Times New Roman" w:eastAsia="Times New Roman" w:hAnsi="Times New Roman" w:cs="Times New Roman"/>
          <w:sz w:val="24"/>
          <w:szCs w:val="24"/>
          <w:rtl/>
        </w:rPr>
        <w:br/>
        <w:t>רֵאשִׁית-אוֹנוֹ בְּעֵת יוֹמוֹ עָרָב. </w:t>
      </w:r>
      <w:r w:rsidRPr="00CA1DC7">
        <w:rPr>
          <w:rFonts w:ascii="Times New Roman" w:eastAsia="Times New Roman" w:hAnsi="Times New Roman" w:cs="Times New Roman"/>
          <w:sz w:val="24"/>
          <w:szCs w:val="24"/>
          <w:rtl/>
        </w:rPr>
        <w:br/>
      </w:r>
      <w:r w:rsidRPr="00CA1DC7">
        <w:rPr>
          <w:rFonts w:ascii="Times New Roman" w:eastAsia="Times New Roman" w:hAnsi="Times New Roman" w:cs="Times New Roman"/>
          <w:sz w:val="24"/>
          <w:szCs w:val="24"/>
          <w:rtl/>
        </w:rPr>
        <w:br/>
        <w:t>נָשָׂא רֹאשׁוֹ הַשָּׂב. </w:t>
      </w:r>
      <w:r w:rsidRPr="00CA1DC7">
        <w:rPr>
          <w:rFonts w:ascii="Times New Roman" w:eastAsia="Times New Roman" w:hAnsi="Times New Roman" w:cs="Times New Roman"/>
          <w:sz w:val="24"/>
          <w:szCs w:val="24"/>
          <w:rtl/>
        </w:rPr>
        <w:br/>
        <w:t>בִּרְאוֹתוֹ כִּי לֹא חָלַם חֲלוֹם </w:t>
      </w:r>
      <w:r w:rsidRPr="00CA1DC7">
        <w:rPr>
          <w:rFonts w:ascii="Times New Roman" w:eastAsia="Times New Roman" w:hAnsi="Times New Roman" w:cs="Times New Roman"/>
          <w:sz w:val="24"/>
          <w:szCs w:val="24"/>
          <w:rtl/>
        </w:rPr>
        <w:br/>
        <w:t>וְהַמַּלְאָךְ נִצָּב - </w:t>
      </w:r>
      <w:r w:rsidRPr="00CA1DC7">
        <w:rPr>
          <w:rFonts w:ascii="Times New Roman" w:eastAsia="Times New Roman" w:hAnsi="Times New Roman" w:cs="Times New Roman"/>
          <w:sz w:val="24"/>
          <w:szCs w:val="24"/>
          <w:rtl/>
        </w:rPr>
        <w:br/>
        <w:t>נָשְׁרָה הַמַּאֲכֶלֶת מִיָּדוֹ. </w:t>
      </w:r>
      <w:r w:rsidRPr="00CA1DC7">
        <w:rPr>
          <w:rFonts w:ascii="Times New Roman" w:eastAsia="Times New Roman" w:hAnsi="Times New Roman" w:cs="Times New Roman"/>
          <w:sz w:val="24"/>
          <w:szCs w:val="24"/>
          <w:rtl/>
        </w:rPr>
        <w:br/>
      </w:r>
      <w:r w:rsidRPr="00CA1DC7">
        <w:rPr>
          <w:rFonts w:ascii="Times New Roman" w:eastAsia="Times New Roman" w:hAnsi="Times New Roman" w:cs="Times New Roman"/>
          <w:sz w:val="24"/>
          <w:szCs w:val="24"/>
          <w:rtl/>
        </w:rPr>
        <w:br/>
        <w:t>הַיֶּלֶד שֶׁהֻתַּר מֵאֲסוּרָיו </w:t>
      </w:r>
      <w:r w:rsidRPr="00CA1DC7">
        <w:rPr>
          <w:rFonts w:ascii="Times New Roman" w:eastAsia="Times New Roman" w:hAnsi="Times New Roman" w:cs="Times New Roman"/>
          <w:sz w:val="24"/>
          <w:szCs w:val="24"/>
          <w:rtl/>
        </w:rPr>
        <w:br/>
        <w:t>רָאָה אֶת גַּב אָבִיו. </w:t>
      </w:r>
      <w:r w:rsidRPr="00CA1DC7">
        <w:rPr>
          <w:rFonts w:ascii="Times New Roman" w:eastAsia="Times New Roman" w:hAnsi="Times New Roman" w:cs="Times New Roman"/>
          <w:sz w:val="24"/>
          <w:szCs w:val="24"/>
          <w:rtl/>
        </w:rPr>
        <w:br/>
      </w:r>
      <w:r w:rsidRPr="00CA1DC7">
        <w:rPr>
          <w:rFonts w:ascii="Times New Roman" w:eastAsia="Times New Roman" w:hAnsi="Times New Roman" w:cs="Times New Roman"/>
          <w:sz w:val="24"/>
          <w:szCs w:val="24"/>
          <w:rtl/>
        </w:rPr>
        <w:br/>
        <w:t>יִצְחָק, כַּמְסֻפָּר, לֹא הֹעֲלָה קָרְבָּן. </w:t>
      </w:r>
      <w:r w:rsidRPr="00CA1DC7">
        <w:rPr>
          <w:rFonts w:ascii="Times New Roman" w:eastAsia="Times New Roman" w:hAnsi="Times New Roman" w:cs="Times New Roman"/>
          <w:sz w:val="24"/>
          <w:szCs w:val="24"/>
          <w:rtl/>
        </w:rPr>
        <w:br/>
        <w:t>הוּא חַי יָמִים רַבִּים, </w:t>
      </w:r>
      <w:r w:rsidRPr="00CA1DC7">
        <w:rPr>
          <w:rFonts w:ascii="Times New Roman" w:eastAsia="Times New Roman" w:hAnsi="Times New Roman" w:cs="Times New Roman"/>
          <w:sz w:val="24"/>
          <w:szCs w:val="24"/>
          <w:rtl/>
        </w:rPr>
        <w:br/>
        <w:t>רָאָה בַּטּוֹב, עַד אוֹר עֵינָיו כָּהָה. </w:t>
      </w:r>
      <w:r w:rsidRPr="00CA1DC7">
        <w:rPr>
          <w:rFonts w:ascii="Times New Roman" w:eastAsia="Times New Roman" w:hAnsi="Times New Roman" w:cs="Times New Roman"/>
          <w:sz w:val="24"/>
          <w:szCs w:val="24"/>
          <w:rtl/>
        </w:rPr>
        <w:br/>
      </w:r>
      <w:r w:rsidRPr="00CA1DC7">
        <w:rPr>
          <w:rFonts w:ascii="Times New Roman" w:eastAsia="Times New Roman" w:hAnsi="Times New Roman" w:cs="Times New Roman"/>
          <w:sz w:val="24"/>
          <w:szCs w:val="24"/>
          <w:rtl/>
        </w:rPr>
        <w:br/>
        <w:t>אֲבָל אֶת הַשָּׁעָה הַהִיא הוֹרִישׁ לְצֶאֱצָאָיו. </w:t>
      </w:r>
      <w:r w:rsidRPr="00CA1DC7">
        <w:rPr>
          <w:rFonts w:ascii="Times New Roman" w:eastAsia="Times New Roman" w:hAnsi="Times New Roman" w:cs="Times New Roman"/>
          <w:sz w:val="24"/>
          <w:szCs w:val="24"/>
          <w:rtl/>
        </w:rPr>
        <w:br/>
        <w:t>הֵם נוֹלָדִים </w:t>
      </w:r>
      <w:r w:rsidRPr="00CA1DC7">
        <w:rPr>
          <w:rFonts w:ascii="Times New Roman" w:eastAsia="Times New Roman" w:hAnsi="Times New Roman" w:cs="Times New Roman"/>
          <w:sz w:val="24"/>
          <w:szCs w:val="24"/>
          <w:rtl/>
        </w:rPr>
        <w:br/>
        <w:t>וּמַאֲכֶלֶת בְּלִבָּם.</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u w:val="single"/>
          <w:rtl/>
        </w:rPr>
        <w:t>מילים קשות בשיר </w:t>
      </w:r>
      <w:r w:rsidRPr="00CA1DC7">
        <w:rPr>
          <w:rFonts w:ascii="Times New Roman" w:eastAsia="Times New Roman" w:hAnsi="Times New Roman" w:cs="Times New Roman"/>
          <w:sz w:val="24"/>
          <w:szCs w:val="24"/>
          <w:rtl/>
        </w:rPr>
        <w:br/>
        <w:t>ראשית אונו= בנו בכורו. </w:t>
      </w:r>
      <w:r w:rsidRPr="00CA1DC7">
        <w:rPr>
          <w:rFonts w:ascii="Times New Roman" w:eastAsia="Times New Roman" w:hAnsi="Times New Roman" w:cs="Times New Roman"/>
          <w:sz w:val="24"/>
          <w:szCs w:val="24"/>
          <w:rtl/>
        </w:rPr>
        <w:br/>
        <w:t>מאכלת= סכין לשחיטה. </w:t>
      </w:r>
      <w:r w:rsidRPr="00CA1DC7">
        <w:rPr>
          <w:rFonts w:ascii="Times New Roman" w:eastAsia="Times New Roman" w:hAnsi="Times New Roman" w:cs="Times New Roman"/>
          <w:sz w:val="24"/>
          <w:szCs w:val="24"/>
          <w:rtl/>
        </w:rPr>
        <w:br/>
        <w:t>שב= זקן, ישיש. </w:t>
      </w:r>
      <w:r w:rsidRPr="00CA1DC7">
        <w:rPr>
          <w:rFonts w:ascii="Times New Roman" w:eastAsia="Times New Roman" w:hAnsi="Times New Roman" w:cs="Times New Roman"/>
          <w:sz w:val="24"/>
          <w:szCs w:val="24"/>
          <w:rtl/>
        </w:rPr>
        <w:br/>
        <w:t>בערב ימיו= לעת זקנתו, כשקרבו ימיו למות.</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מילות הפתיחה, "האיל בא אחרון. / ולא ידע אברהם ", קושרות את השיר לאחד הסיפורים הטעונים ביותר במסורת ישראל: פרשת העקדה (בראשית כב 1-19). דורות רבים של הוגים ויוצרים חוזרים שוב ושוב לסיפור. מדוע? מה מיוחד בסיפור העקדה? הסיפור, הפך לסמל של נכונות להקריב את היקר מכל למען האמונה. האירוע, נמסר במקרא באופן תמציתי, וגורי מנסה להשלים בשירו את החסר. בראשית כב 13:" והנה איל אחר נאחז בסבך בקרניו. וילך אברהם ויקח את האיל ויעלהו לעולה תחת בנו". בנקודה זו מתחיל השיר שלפנינו: "האיל בא אחרון". השיר נפתח בתשובתו של אברהם לשאלת בנו בבראשית כב 7: "ואיה השה לעלה"? (תשובתו של אברהם במקרא: "אלוהים יראה לו-השה לעלה, בני").</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בשיר, מוזכרים נציגיהם של שלושה דורות</w:t>
      </w:r>
      <w:r w:rsidRPr="00CA1DC7">
        <w:rPr>
          <w:rFonts w:ascii="Times New Roman" w:eastAsia="Times New Roman" w:hAnsi="Times New Roman" w:cs="Times New Roman"/>
          <w:b/>
          <w:bCs/>
          <w:sz w:val="24"/>
          <w:szCs w:val="24"/>
          <w:rtl/>
        </w:rPr>
        <w:t>:</w:t>
      </w:r>
      <w:r w:rsidRPr="00CA1DC7">
        <w:rPr>
          <w:rFonts w:ascii="Times New Roman" w:eastAsia="Times New Roman" w:hAnsi="Times New Roman" w:cs="Times New Roman"/>
          <w:sz w:val="24"/>
          <w:szCs w:val="24"/>
          <w:rtl/>
        </w:rPr>
        <w:t> אברהם, יצחק, וכל הדורות הבאים.</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השיר חוזר אחורה, אל נסיבות לידתו של יצחק: "הילד/ ראשית אונו בעת יומו ערב" (דווקא כשימיו נטו לערוב, הוליד אברהם בן כגילוי חיים של כוח גברי), ונע קדימה אל סיפור חייו של יצחק עד ימי זקנתו, ואל המורשת ההיסטורית שקיבלו "צאצאיו"- שלשלת הדורות עד עצם ימי כתיבת השיר.</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הצירוף "וישא אברהם את עיניו" מופיע פעמיים בסיפור המקראי, בפסוק 4 ובפסוק 13. בבית השני בשירו של גורי נכתב, כי אברהם "נשא ראשו השב". האם ישנו הבדל בין שני התיאורים? מהו ומה חשיבותו? אברהם מופיע בשיר, כדמות אנושית מיוסרת: כמי שהוטל עליו להתמודד עם נטל כבד מדי לכוחו של אדם. התיאור מדגיש את החולשות של אב זקן, שאינו יכול לעמוד פנים-אל-פנים מול בנו. לכן, בבית השני, ראשו של אברהם מורכן: "נשא ראשו השב" בשיר, לעומת "וישא אברהם את עיניו" בתנ"ך. והוא מפנה את הגב אל בנו. מדוע עשה זאת? האם ביקש להסתיר מבנו את שמתחולל בנפשו? אולי קשה היה לו להסתכל בפניו? אולי התבייש מבנו?</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ייצוג זה של הדמות של אברהם, אינו סותר את המסופר בתנ"ך, אף שהוא פונה לכיוון אחר בשיר. הסיפור המקראי מאיר את הצדדים האנושיים בדמותו של אברהם, אבל הוא מדגיש את עוצמת האמונה ואת הנכונות הטוטלית שלו להיענות לצו האלוהי. גורי, לעומת זאת, מבליט את חולשת האב הזקן ואת המבוכה שלו. הופעת האיל היא התרה של פקעת כאב.</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lastRenderedPageBreak/>
        <w:t>גם התפנית בעלילה מובאת בשיר, בצורה שונה מזו שבספר בראשית. בסיפור המקראי אברהם רואה את האיל ושומע את קולו של המלאך. לעומת זאת, בשיר שלפנינו, אברהם רואה את המלאך "ניצב" ואינו שומע אף לא מלה אחת. הוא אחוז תדהמה, וכשמתברר לו שאינו חולם, נושרת המאכלת מידו. מדוע נשרה המאכלת מידו של אברהם? מדוע אינו שומע כלל את המלאך? בגלל סערת הרגשות והחולשה שאחזו בו.</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הסיפור המקראי בונה דמות-מופת טרגית של אברהם, שמעוררת בקוראים תגובה מורכבת של רגשות שונים, כגון: אימה ורחמים, הערצה וזעזוע. השיר, לעומת זאת, בונה דמות אנושית, שמעוררת רגשות של אהדה ורחמים.</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שני הבתים האחרונים עוברים אל הדמות השנייה בפרשת העקדה- יצחק. המשורר נסמך על התנ"ך, שמספר באריכות את קורות יצחק (בראשית כד-כח 10 ), ומסכם במלים: "ויהיו ימי יצחק מאה שנה ושמונים שנה. ויגווע יצחק וימת ויאסף אל עמיו זקן ושבע-ימים" (שם, לה 28-29). לפי השיר, יצחק "חי ימים רבים/ ראה בטוב, עד אור עיניו כהה". למרות חייו הארוכים והטובים של יצחק בתנ"ך, בבית האחרון של השיר אנחנו נוכחים לדעת, כי את יצחק לא שכח את "השעה ההיא", וזו אף הועברה בירושה לצאצאיו. אלה האחרונים נולדים, כשאותה מאכלת ש</w:t>
      </w:r>
      <w:r w:rsidRPr="00CA1DC7">
        <w:rPr>
          <w:rFonts w:ascii="Times New Roman" w:eastAsia="Times New Roman" w:hAnsi="Times New Roman" w:cs="Times New Roman"/>
          <w:sz w:val="24"/>
          <w:szCs w:val="24"/>
          <w:u w:val="single"/>
          <w:rtl/>
        </w:rPr>
        <w:t>לא</w:t>
      </w:r>
      <w:r w:rsidRPr="00CA1DC7">
        <w:rPr>
          <w:rFonts w:ascii="Times New Roman" w:eastAsia="Times New Roman" w:hAnsi="Times New Roman" w:cs="Times New Roman"/>
          <w:sz w:val="24"/>
          <w:szCs w:val="24"/>
          <w:rtl/>
        </w:rPr>
        <w:t> ננעצה בלבו של יצחק, נעוצה בלבם. מה מבטאת מאכלת זו? מדוע היא נעוצה בלב הדורות כולם? המאכלת מבטאת את נכונותו של האב, הוא אברהם או האל, להקריב את בניו/ עמו.</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האם קיימת בשיר ביקורת? כלפי מי היא מופנית? הביקורת בשיר מופנית כלפי האל, שאינו מתפקד כאב הנוסך בילדיו תחושת ביטחון והגנה. יצחק והדורות הבאים חיים בתחושה, שאביהם עלול לוותר עליהם ולהקריב אותם, אם יתבקש לעשות כך או ימצא לנכון לעשות כך. פרשנות זו מתאימה לשיר בהסתמך על הניגוד, שנוצר בין הבית השלישי לזה הרביעי. הבית הרביעי והאחרון פותח במילה "אבל", כלומר- למרות אריכות הימים של יצחק (נדמה כאילו שהטראומה הפרטית שלו לא השפיעה עליו), הטראומה הפרטית והמודחקת שלו הפכה לטראומה לאומית. היא עברה בדרך של תורשה קולקטיבית מיצחק אל הדורות הבאים, והיא אינה מרפה.</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על פי פרשנות אחרת: אותה מאכלת, שלא ננעצה בלבו של יצחק, נעוצה בלב צאצאיו כמורשת היסטורית שמבטאת נכונות להקרבה עצמית למען מטרה קדושה בעיניהם.</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מדוע נקרא השיר בשם "ירושה"? ירושה היא לא רק רכוש שאדם מקבל מהוריו או מקרוביו לאחר מותם. ירושה היא גם תכונה גופנית או רוחנית שאדם מקבל מהוריו בתורשה (עפ"י מילון אבן-שושן). בשיר, גורי מדבר על סוג אחר של ירושה. מה נחל יצחק מאביו? מה נחלו הדורות הבאים מיצחק? יצחק הוא אבי האומה השני. הוא הוריש לצאצאיו את תחושת הפחד התמידי, חוסר הוודאות ותחושת העדר הגנה מצידו של האב, הוא האל.</w:t>
      </w:r>
    </w:p>
    <w:p w:rsidR="00CA1DC7" w:rsidRPr="00CA1DC7" w:rsidRDefault="00CA1DC7" w:rsidP="00CA1DC7">
      <w:pPr>
        <w:spacing w:after="0" w:line="240" w:lineRule="auto"/>
        <w:rPr>
          <w:rFonts w:ascii="Times New Roman" w:eastAsia="Times New Roman" w:hAnsi="Times New Roman" w:cs="Times New Roman"/>
          <w:sz w:val="24"/>
          <w:szCs w:val="24"/>
          <w:rtl/>
        </w:rPr>
      </w:pPr>
      <w:r w:rsidRPr="00CA1DC7">
        <w:rPr>
          <w:rFonts w:ascii="Times New Roman" w:eastAsia="Times New Roman" w:hAnsi="Times New Roman" w:cs="Times New Roman"/>
          <w:sz w:val="24"/>
          <w:szCs w:val="24"/>
          <w:rtl/>
        </w:rPr>
        <w:t>על-פי הפרשנות השנייה, יצחק והדורות הבאים נחלו את הנכונות להקריב את היקר להם מכל (החיים) למען מטרה נעלה.</w:t>
      </w:r>
    </w:p>
    <w:tbl>
      <w:tblPr>
        <w:tblW w:w="5000" w:type="pct"/>
        <w:tblCellSpacing w:w="0" w:type="dxa"/>
        <w:tblCellMar>
          <w:left w:w="0" w:type="dxa"/>
          <w:right w:w="0" w:type="dxa"/>
        </w:tblCellMar>
        <w:tblLook w:val="04A0" w:firstRow="1" w:lastRow="0" w:firstColumn="1" w:lastColumn="0" w:noHBand="0" w:noVBand="1"/>
      </w:tblPr>
      <w:tblGrid>
        <w:gridCol w:w="8306"/>
      </w:tblGrid>
      <w:tr w:rsidR="00CA1DC7" w:rsidRPr="00CA1DC7" w:rsidTr="00CA1DC7">
        <w:trPr>
          <w:tblCellSpacing w:w="0" w:type="dxa"/>
        </w:trPr>
        <w:tc>
          <w:tcPr>
            <w:tcW w:w="0" w:type="auto"/>
            <w:vAlign w:val="center"/>
            <w:hideMark/>
          </w:tcPr>
          <w:p w:rsidR="00CA1DC7" w:rsidRPr="00CA1DC7" w:rsidRDefault="00CA1DC7" w:rsidP="00CA1DC7">
            <w:pPr>
              <w:bidi w:val="0"/>
              <w:spacing w:after="0" w:line="240" w:lineRule="auto"/>
              <w:rPr>
                <w:rFonts w:ascii="Times New Roman" w:eastAsia="Times New Roman" w:hAnsi="Times New Roman" w:cs="Times New Roman"/>
                <w:sz w:val="24"/>
                <w:szCs w:val="24"/>
                <w:rtl/>
              </w:rPr>
            </w:pPr>
          </w:p>
        </w:tc>
      </w:tr>
    </w:tbl>
    <w:p w:rsidR="00C42928" w:rsidRPr="00CA1DC7" w:rsidRDefault="00C42928"/>
    <w:sectPr w:rsidR="00C42928" w:rsidRPr="00CA1DC7"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C7"/>
    <w:rsid w:val="000824F6"/>
    <w:rsid w:val="00C42928"/>
    <w:rsid w:val="00CA1D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19A8-FFBC-4700-9B29-00B11DE4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D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DC7"/>
    <w:rPr>
      <w:color w:val="0000FF"/>
      <w:u w:val="single"/>
    </w:rPr>
  </w:style>
  <w:style w:type="character" w:customStyle="1" w:styleId="apple-converted-space">
    <w:name w:val="apple-converted-space"/>
    <w:basedOn w:val="DefaultParagraphFont"/>
    <w:rsid w:val="00CA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23652">
      <w:bodyDiv w:val="1"/>
      <w:marLeft w:val="0"/>
      <w:marRight w:val="0"/>
      <w:marTop w:val="0"/>
      <w:marBottom w:val="0"/>
      <w:divBdr>
        <w:top w:val="none" w:sz="0" w:space="0" w:color="auto"/>
        <w:left w:val="none" w:sz="0" w:space="0" w:color="auto"/>
        <w:bottom w:val="none" w:sz="0" w:space="0" w:color="auto"/>
        <w:right w:val="none" w:sz="0" w:space="0" w:color="auto"/>
      </w:divBdr>
    </w:div>
    <w:div w:id="16017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xtologia.net/?p=1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2016-08-29T20:54:00Z</dcterms:created>
  <dcterms:modified xsi:type="dcterms:W3CDTF">2016-08-29T20:55:00Z</dcterms:modified>
</cp:coreProperties>
</file>