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27" w:rsidRPr="00916327" w:rsidRDefault="00916327" w:rsidP="00916327">
      <w:pPr>
        <w:shd w:val="clear" w:color="auto" w:fill="FFFFFF"/>
        <w:bidi/>
        <w:spacing w:after="0" w:line="240" w:lineRule="auto"/>
        <w:rPr>
          <w:rFonts w:ascii="Arial" w:eastAsia="Times New Roman" w:hAnsi="Arial" w:cs="Arial"/>
          <w:color w:val="000000"/>
          <w:sz w:val="18"/>
          <w:szCs w:val="18"/>
        </w:rPr>
      </w:pPr>
      <w:r w:rsidRPr="00916327">
        <w:rPr>
          <w:rFonts w:ascii="Arial" w:eastAsia="Times New Roman" w:hAnsi="Arial" w:cs="Arial"/>
          <w:color w:val="000000"/>
          <w:sz w:val="24"/>
          <w:szCs w:val="24"/>
          <w:u w:val="single"/>
          <w:rtl/>
        </w:rPr>
        <w:t>הערות חשובות נוספות על השיר ירח/ אלתרמן</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u w:val="single"/>
          <w:rtl/>
        </w:rPr>
        <w:t>( בעקבות שיחה עם דבורה והערותיהם של אריאל ותרזה בשיעור)</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rtl/>
        </w:rPr>
        <w:t xml:space="preserve">בפרשנות השיר הצבענו על אור הירח כמרכזי להבנת השיר מעצם היותו אור שמקרין  מראה אחר של העולם השונה מן המראה המתגלה באור השמש . זהו מראה  חלקי ,מסתורי, מוזר ומעורר דמיון . זהו גם מראה מתעתע ומעורר עצבות . יחד עם זאת חשוב לשים לב </w:t>
      </w:r>
      <w:proofErr w:type="spellStart"/>
      <w:r w:rsidRPr="00916327">
        <w:rPr>
          <w:rFonts w:ascii="Arial" w:eastAsia="Times New Roman" w:hAnsi="Arial" w:cs="Arial"/>
          <w:color w:val="000000"/>
          <w:sz w:val="24"/>
          <w:szCs w:val="24"/>
          <w:rtl/>
        </w:rPr>
        <w:t>להיבטים</w:t>
      </w:r>
      <w:r w:rsidRPr="00916327">
        <w:rPr>
          <w:rFonts w:ascii="Arial" w:eastAsia="Times New Roman" w:hAnsi="Arial" w:cs="Arial"/>
          <w:color w:val="000000"/>
          <w:sz w:val="24"/>
          <w:szCs w:val="24"/>
          <w:u w:val="single"/>
          <w:rtl/>
        </w:rPr>
        <w:t>קיצוניים</w:t>
      </w:r>
      <w:proofErr w:type="spellEnd"/>
      <w:r w:rsidRPr="00916327">
        <w:rPr>
          <w:rFonts w:ascii="Arial" w:eastAsia="Times New Roman" w:hAnsi="Arial" w:cs="Arial"/>
          <w:color w:val="000000"/>
          <w:sz w:val="24"/>
          <w:szCs w:val="24"/>
          <w:rtl/>
        </w:rPr>
        <w:t xml:space="preserve"> יותר של המראה המתגלים  בשיר – היבטים שהופכים את השיר </w:t>
      </w:r>
      <w:proofErr w:type="spellStart"/>
      <w:r w:rsidRPr="00916327">
        <w:rPr>
          <w:rFonts w:ascii="Arial" w:eastAsia="Times New Roman" w:hAnsi="Arial" w:cs="Arial"/>
          <w:color w:val="000000"/>
          <w:sz w:val="24"/>
          <w:szCs w:val="24"/>
          <w:rtl/>
        </w:rPr>
        <w:t>לשיר</w:t>
      </w:r>
      <w:r w:rsidRPr="00916327">
        <w:rPr>
          <w:rFonts w:ascii="Arial" w:eastAsia="Times New Roman" w:hAnsi="Arial" w:cs="Arial"/>
          <w:color w:val="000000"/>
          <w:sz w:val="24"/>
          <w:szCs w:val="24"/>
          <w:u w:val="single"/>
          <w:rtl/>
        </w:rPr>
        <w:t>אקספרסיוניסטי</w:t>
      </w:r>
      <w:proofErr w:type="spellEnd"/>
      <w:r w:rsidRPr="00916327">
        <w:rPr>
          <w:rFonts w:ascii="Arial" w:eastAsia="Times New Roman" w:hAnsi="Arial" w:cs="Arial"/>
          <w:color w:val="000000"/>
          <w:sz w:val="24"/>
          <w:szCs w:val="24"/>
          <w:u w:val="single"/>
          <w:rtl/>
        </w:rPr>
        <w:t> </w:t>
      </w:r>
      <w:r w:rsidRPr="00916327">
        <w:rPr>
          <w:rFonts w:ascii="Arial" w:eastAsia="Times New Roman" w:hAnsi="Arial" w:cs="Arial"/>
          <w:color w:val="000000"/>
          <w:sz w:val="24"/>
          <w:szCs w:val="24"/>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18"/>
          <w:szCs w:val="18"/>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u w:val="single"/>
          <w:rtl/>
        </w:rPr>
        <w:t>(: </w:t>
      </w:r>
      <w:r w:rsidRPr="00916327">
        <w:rPr>
          <w:rFonts w:ascii="Arial" w:eastAsia="Times New Roman" w:hAnsi="Arial" w:cs="Arial"/>
          <w:b/>
          <w:bCs/>
          <w:color w:val="000000"/>
          <w:sz w:val="24"/>
          <w:szCs w:val="24"/>
          <w:rtl/>
        </w:rPr>
        <w:t>אקספרסיוניזם</w:t>
      </w:r>
      <w:r w:rsidRPr="00916327">
        <w:rPr>
          <w:rFonts w:ascii="Arial" w:eastAsia="Times New Roman" w:hAnsi="Arial" w:cs="Arial"/>
          <w:color w:val="000000"/>
          <w:sz w:val="24"/>
          <w:szCs w:val="24"/>
          <w:rtl/>
        </w:rPr>
        <w:t> הוא זרם ב</w:t>
      </w:r>
      <w:hyperlink r:id="rId4" w:history="1">
        <w:r w:rsidRPr="00916327">
          <w:rPr>
            <w:rFonts w:ascii="Arial" w:eastAsia="Times New Roman" w:hAnsi="Arial" w:cs="Arial"/>
            <w:color w:val="0000FF"/>
            <w:sz w:val="24"/>
            <w:szCs w:val="24"/>
            <w:u w:val="single"/>
            <w:rtl/>
          </w:rPr>
          <w:t>אמנות</w:t>
        </w:r>
      </w:hyperlink>
      <w:r w:rsidRPr="00916327">
        <w:rPr>
          <w:rFonts w:ascii="Arial" w:eastAsia="Times New Roman" w:hAnsi="Arial" w:cs="Arial"/>
          <w:color w:val="000000"/>
          <w:sz w:val="24"/>
          <w:szCs w:val="24"/>
          <w:rtl/>
        </w:rPr>
        <w:t> </w:t>
      </w:r>
      <w:hyperlink r:id="rId5" w:tooltip="המאה העשרים" w:history="1">
        <w:r w:rsidRPr="00916327">
          <w:rPr>
            <w:rFonts w:ascii="Arial" w:eastAsia="Times New Roman" w:hAnsi="Arial" w:cs="Arial"/>
            <w:color w:val="0000FF"/>
            <w:sz w:val="24"/>
            <w:szCs w:val="24"/>
            <w:u w:val="single"/>
            <w:rtl/>
          </w:rPr>
          <w:t>המאה העשרים</w:t>
        </w:r>
      </w:hyperlink>
      <w:r w:rsidRPr="00916327">
        <w:rPr>
          <w:rFonts w:ascii="Arial" w:eastAsia="Times New Roman" w:hAnsi="Arial" w:cs="Arial"/>
          <w:color w:val="000000"/>
          <w:sz w:val="24"/>
          <w:szCs w:val="24"/>
          <w:rtl/>
        </w:rPr>
        <w:t>, המעמיד במרכז היצירה את היוצר ואת ראייתו הפנימית. המקורות הפילוסופים של הזרם שאובים מתנועת </w:t>
      </w:r>
      <w:hyperlink r:id="rId6" w:tooltip="הרומנטיקה" w:history="1">
        <w:r w:rsidRPr="00916327">
          <w:rPr>
            <w:rFonts w:ascii="Arial" w:eastAsia="Times New Roman" w:hAnsi="Arial" w:cs="Arial"/>
            <w:color w:val="0000FF"/>
            <w:sz w:val="24"/>
            <w:szCs w:val="24"/>
            <w:u w:val="single"/>
            <w:rtl/>
          </w:rPr>
          <w:t>הרומנטיקה</w:t>
        </w:r>
      </w:hyperlink>
      <w:r w:rsidRPr="00916327">
        <w:rPr>
          <w:rFonts w:ascii="Arial" w:eastAsia="Times New Roman" w:hAnsi="Arial" w:cs="Arial"/>
          <w:color w:val="000000"/>
          <w:sz w:val="24"/>
          <w:szCs w:val="24"/>
          <w:rtl/>
        </w:rPr>
        <w:t>. זרם אקספרסיוניסטי מתקיים ב</w:t>
      </w:r>
      <w:hyperlink r:id="rId7" w:history="1">
        <w:r w:rsidRPr="00916327">
          <w:rPr>
            <w:rFonts w:ascii="Arial" w:eastAsia="Times New Roman" w:hAnsi="Arial" w:cs="Arial"/>
            <w:color w:val="0000FF"/>
            <w:sz w:val="24"/>
            <w:szCs w:val="24"/>
            <w:u w:val="single"/>
            <w:rtl/>
          </w:rPr>
          <w:t>ציור</w:t>
        </w:r>
      </w:hyperlink>
      <w:r w:rsidRPr="00916327">
        <w:rPr>
          <w:rFonts w:ascii="Arial" w:eastAsia="Times New Roman" w:hAnsi="Arial" w:cs="Arial"/>
          <w:color w:val="000000"/>
          <w:sz w:val="24"/>
          <w:szCs w:val="24"/>
          <w:rtl/>
        </w:rPr>
        <w:t>, ב</w:t>
      </w:r>
      <w:hyperlink r:id="rId8" w:history="1">
        <w:r w:rsidRPr="00916327">
          <w:rPr>
            <w:rFonts w:ascii="Arial" w:eastAsia="Times New Roman" w:hAnsi="Arial" w:cs="Arial"/>
            <w:color w:val="0000FF"/>
            <w:sz w:val="24"/>
            <w:szCs w:val="24"/>
            <w:u w:val="single"/>
            <w:rtl/>
          </w:rPr>
          <w:t>ספרות</w:t>
        </w:r>
      </w:hyperlink>
      <w:r w:rsidRPr="00916327">
        <w:rPr>
          <w:rFonts w:ascii="Arial" w:eastAsia="Times New Roman" w:hAnsi="Arial" w:cs="Arial"/>
          <w:color w:val="000000"/>
          <w:sz w:val="24"/>
          <w:szCs w:val="24"/>
          <w:rtl/>
        </w:rPr>
        <w:t>, ב</w:t>
      </w:r>
      <w:hyperlink r:id="rId9" w:history="1">
        <w:r w:rsidRPr="00916327">
          <w:rPr>
            <w:rFonts w:ascii="Arial" w:eastAsia="Times New Roman" w:hAnsi="Arial" w:cs="Arial"/>
            <w:color w:val="0000FF"/>
            <w:sz w:val="24"/>
            <w:szCs w:val="24"/>
            <w:u w:val="single"/>
            <w:rtl/>
          </w:rPr>
          <w:t>מוזיקה</w:t>
        </w:r>
      </w:hyperlink>
      <w:r w:rsidRPr="00916327">
        <w:rPr>
          <w:rFonts w:ascii="Arial" w:eastAsia="Times New Roman" w:hAnsi="Arial" w:cs="Arial"/>
          <w:color w:val="000000"/>
          <w:sz w:val="24"/>
          <w:szCs w:val="24"/>
          <w:rtl/>
        </w:rPr>
        <w:t> ובענפי אמנות נוספים. זרם זה רווח בעיקר בתרבויות דוברות הגרמנית (</w:t>
      </w:r>
      <w:hyperlink r:id="rId10" w:history="1">
        <w:r w:rsidRPr="00916327">
          <w:rPr>
            <w:rFonts w:ascii="Arial" w:eastAsia="Times New Roman" w:hAnsi="Arial" w:cs="Arial"/>
            <w:color w:val="0000FF"/>
            <w:sz w:val="24"/>
            <w:szCs w:val="24"/>
            <w:u w:val="single"/>
            <w:rtl/>
          </w:rPr>
          <w:t>גרמניה</w:t>
        </w:r>
      </w:hyperlink>
      <w:r w:rsidRPr="00916327">
        <w:rPr>
          <w:rFonts w:ascii="Arial" w:eastAsia="Times New Roman" w:hAnsi="Arial" w:cs="Arial"/>
          <w:color w:val="000000"/>
          <w:sz w:val="24"/>
          <w:szCs w:val="24"/>
          <w:rtl/>
        </w:rPr>
        <w:t>, </w:t>
      </w:r>
      <w:hyperlink r:id="rId11" w:history="1">
        <w:r w:rsidRPr="00916327">
          <w:rPr>
            <w:rFonts w:ascii="Arial" w:eastAsia="Times New Roman" w:hAnsi="Arial" w:cs="Arial"/>
            <w:color w:val="0000FF"/>
            <w:sz w:val="24"/>
            <w:szCs w:val="24"/>
            <w:u w:val="single"/>
            <w:rtl/>
          </w:rPr>
          <w:t>אוסטריה</w:t>
        </w:r>
      </w:hyperlink>
      <w:r w:rsidRPr="00916327">
        <w:rPr>
          <w:rFonts w:ascii="Arial" w:eastAsia="Times New Roman" w:hAnsi="Arial" w:cs="Arial"/>
          <w:color w:val="000000"/>
          <w:sz w:val="24"/>
          <w:szCs w:val="24"/>
          <w:rtl/>
        </w:rPr>
        <w:t>, </w:t>
      </w:r>
      <w:hyperlink r:id="rId12" w:history="1">
        <w:r w:rsidRPr="00916327">
          <w:rPr>
            <w:rFonts w:ascii="Arial" w:eastAsia="Times New Roman" w:hAnsi="Arial" w:cs="Arial"/>
            <w:color w:val="0000FF"/>
            <w:sz w:val="24"/>
            <w:szCs w:val="24"/>
            <w:u w:val="single"/>
            <w:rtl/>
          </w:rPr>
          <w:t>שווייץ</w:t>
        </w:r>
      </w:hyperlink>
      <w:r w:rsidRPr="00916327">
        <w:rPr>
          <w:rFonts w:ascii="Arial" w:eastAsia="Times New Roman" w:hAnsi="Arial" w:cs="Arial"/>
          <w:color w:val="000000"/>
          <w:sz w:val="24"/>
          <w:szCs w:val="24"/>
          <w:rtl/>
        </w:rPr>
        <w:t>, וחלק מ</w:t>
      </w:r>
      <w:hyperlink r:id="rId13" w:history="1">
        <w:r w:rsidRPr="00916327">
          <w:rPr>
            <w:rFonts w:ascii="Arial" w:eastAsia="Times New Roman" w:hAnsi="Arial" w:cs="Arial"/>
            <w:color w:val="0000FF"/>
            <w:sz w:val="24"/>
            <w:szCs w:val="24"/>
            <w:u w:val="single"/>
            <w:rtl/>
          </w:rPr>
          <w:t>צ'כיה</w:t>
        </w:r>
      </w:hyperlink>
      <w:r w:rsidRPr="00916327">
        <w:rPr>
          <w:rFonts w:ascii="Arial" w:eastAsia="Times New Roman" w:hAnsi="Arial" w:cs="Arial"/>
          <w:color w:val="000000"/>
          <w:sz w:val="24"/>
          <w:szCs w:val="24"/>
          <w:rtl/>
        </w:rPr>
        <w:t>). בכל התחומים בהם בא לידי ביטוי זרם זה, קווי היצירה היו גסים יותר, זועקים יותר, אלימים יותר. זאת בניגוד לקווים המעודנים של ה</w:t>
      </w:r>
      <w:hyperlink r:id="rId14" w:history="1">
        <w:r w:rsidRPr="00916327">
          <w:rPr>
            <w:rFonts w:ascii="Arial" w:eastAsia="Times New Roman" w:hAnsi="Arial" w:cs="Arial"/>
            <w:color w:val="0000FF"/>
            <w:sz w:val="24"/>
            <w:szCs w:val="24"/>
            <w:u w:val="single"/>
            <w:rtl/>
          </w:rPr>
          <w:t>אימפרסיוניזם</w:t>
        </w:r>
      </w:hyperlink>
      <w:r w:rsidRPr="00916327">
        <w:rPr>
          <w:rFonts w:ascii="Arial" w:eastAsia="Times New Roman" w:hAnsi="Arial" w:cs="Arial"/>
          <w:color w:val="000000"/>
          <w:sz w:val="24"/>
          <w:szCs w:val="24"/>
          <w:rtl/>
        </w:rPr>
        <w:t>. ה"אקספרסיביות" של האקספרסיוניזם באה לידי ביטוי בהתפרצות כוללת של רגשות (אקספרס= הבעה), לרוב שליליים: כאב, ייאוש, חרדה, תחושת שקיעה - רגשות שאפיינו את תקופת מפנה המאה העשרים, ה-</w:t>
      </w:r>
      <w:hyperlink r:id="rId15" w:tooltip="Fin de Siècle" w:history="1">
        <w:r w:rsidRPr="00916327">
          <w:rPr>
            <w:rFonts w:ascii="Arial" w:eastAsia="Times New Roman" w:hAnsi="Arial" w:cs="Arial"/>
            <w:color w:val="0000FF"/>
            <w:sz w:val="24"/>
            <w:szCs w:val="24"/>
            <w:u w:val="single"/>
          </w:rPr>
          <w:t>Fin de Siècle</w:t>
        </w:r>
      </w:hyperlink>
      <w:r w:rsidRPr="00916327">
        <w:rPr>
          <w:rFonts w:ascii="Arial" w:eastAsia="Times New Roman" w:hAnsi="Arial" w:cs="Arial"/>
          <w:color w:val="000000"/>
          <w:sz w:val="24"/>
          <w:szCs w:val="24"/>
          <w:rtl/>
        </w:rPr>
        <w:t xml:space="preserve">.( סוף המאה ) אמנם, לאורך כל תולדות האמנות קיימת </w:t>
      </w:r>
      <w:proofErr w:type="spellStart"/>
      <w:r w:rsidRPr="00916327">
        <w:rPr>
          <w:rFonts w:ascii="Arial" w:eastAsia="Times New Roman" w:hAnsi="Arial" w:cs="Arial"/>
          <w:color w:val="000000"/>
          <w:sz w:val="24"/>
          <w:szCs w:val="24"/>
          <w:rtl/>
        </w:rPr>
        <w:t>אקספרסיה</w:t>
      </w:r>
      <w:proofErr w:type="spellEnd"/>
      <w:r w:rsidRPr="00916327">
        <w:rPr>
          <w:rFonts w:ascii="Arial" w:eastAsia="Times New Roman" w:hAnsi="Arial" w:cs="Arial"/>
          <w:color w:val="000000"/>
          <w:sz w:val="24"/>
          <w:szCs w:val="24"/>
          <w:rtl/>
        </w:rPr>
        <w:t xml:space="preserve"> שאמנים ביטאו ביצירותיהם, אלא </w:t>
      </w:r>
      <w:proofErr w:type="spellStart"/>
      <w:r w:rsidRPr="00916327">
        <w:rPr>
          <w:rFonts w:ascii="Arial" w:eastAsia="Times New Roman" w:hAnsi="Arial" w:cs="Arial"/>
          <w:color w:val="000000"/>
          <w:sz w:val="24"/>
          <w:szCs w:val="24"/>
          <w:rtl/>
        </w:rPr>
        <w:t>שהאקספרסיה</w:t>
      </w:r>
      <w:proofErr w:type="spellEnd"/>
      <w:r w:rsidRPr="00916327">
        <w:rPr>
          <w:rFonts w:ascii="Arial" w:eastAsia="Times New Roman" w:hAnsi="Arial" w:cs="Arial"/>
          <w:color w:val="000000"/>
          <w:sz w:val="24"/>
          <w:szCs w:val="24"/>
          <w:rtl/>
        </w:rPr>
        <w:t xml:space="preserve"> הייתה משנית לציור ולא הנושא העיקרי בו. באקספרסיוניזם מושלך עולמו הפנימי של האמן על האובייקט המצויר. במובנה הרחב ביותר משמשת המילה "אקספרסיוניזם" לתיאור כל אמנות שצומחת מרגשות </w:t>
      </w:r>
      <w:proofErr w:type="spellStart"/>
      <w:r w:rsidRPr="00916327">
        <w:rPr>
          <w:rFonts w:ascii="Arial" w:eastAsia="Times New Roman" w:hAnsi="Arial" w:cs="Arial"/>
          <w:color w:val="000000"/>
          <w:sz w:val="24"/>
          <w:szCs w:val="24"/>
          <w:rtl/>
        </w:rPr>
        <w:t>סובייקטיבים</w:t>
      </w:r>
      <w:proofErr w:type="spellEnd"/>
      <w:r w:rsidRPr="00916327">
        <w:rPr>
          <w:rFonts w:ascii="Arial" w:eastAsia="Times New Roman" w:hAnsi="Arial" w:cs="Arial"/>
          <w:color w:val="000000"/>
          <w:sz w:val="24"/>
          <w:szCs w:val="24"/>
          <w:rtl/>
        </w:rPr>
        <w:t xml:space="preserve">, ולא מתצפיות אובייקטיביות. הציורים האקספרסיוניסטים מנסים לשקף את תחושתו של האמן ולאו דווקא את המציאות האובייקטיבית של העולם הסובב אותו.)מתוך </w:t>
      </w:r>
      <w:proofErr w:type="spellStart"/>
      <w:r w:rsidRPr="00916327">
        <w:rPr>
          <w:rFonts w:ascii="Arial" w:eastAsia="Times New Roman" w:hAnsi="Arial" w:cs="Arial"/>
          <w:color w:val="000000"/>
          <w:sz w:val="24"/>
          <w:szCs w:val="24"/>
          <w:rtl/>
        </w:rPr>
        <w:t>הויקיפדיה</w:t>
      </w:r>
      <w:proofErr w:type="spellEnd"/>
      <w:r w:rsidRPr="00916327">
        <w:rPr>
          <w:rFonts w:ascii="Arial" w:eastAsia="Times New Roman" w:hAnsi="Arial" w:cs="Arial"/>
          <w:color w:val="000000"/>
          <w:sz w:val="24"/>
          <w:szCs w:val="24"/>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proofErr w:type="spellStart"/>
      <w:r w:rsidRPr="00916327">
        <w:rPr>
          <w:rFonts w:ascii="Arial" w:eastAsia="Times New Roman" w:hAnsi="Arial" w:cs="Arial"/>
          <w:color w:val="000000"/>
          <w:sz w:val="24"/>
          <w:szCs w:val="24"/>
          <w:rtl/>
        </w:rPr>
        <w:t>האקספרסיונים</w:t>
      </w:r>
      <w:proofErr w:type="spellEnd"/>
      <w:r w:rsidRPr="00916327">
        <w:rPr>
          <w:rFonts w:ascii="Arial" w:eastAsia="Times New Roman" w:hAnsi="Arial" w:cs="Arial"/>
          <w:color w:val="000000"/>
          <w:sz w:val="24"/>
          <w:szCs w:val="24"/>
          <w:rtl/>
        </w:rPr>
        <w:t xml:space="preserve"> בשיר "ירח "  אינו " צועק " אך הוא מתגלה מתוך המראות והדרך שבה הם מאופיינים  ע"י מבטו ותיאוריו הייחודיים של הדובר.</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18"/>
          <w:szCs w:val="18"/>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u w:val="single"/>
          <w:rtl/>
        </w:rPr>
        <w:t>ההיבטים הקיצוניים ומעוררי המוזרות והחרדה או אימה סמויה</w:t>
      </w:r>
      <w:r w:rsidRPr="00916327">
        <w:rPr>
          <w:rFonts w:ascii="Arial" w:eastAsia="Times New Roman" w:hAnsi="Arial" w:cs="Arial"/>
          <w:color w:val="000000"/>
          <w:sz w:val="24"/>
          <w:szCs w:val="24"/>
          <w:rtl/>
        </w:rPr>
        <w:t>  מתגלים  </w:t>
      </w:r>
      <w:r w:rsidRPr="00916327">
        <w:rPr>
          <w:rFonts w:ascii="Arial" w:eastAsia="Times New Roman" w:hAnsi="Arial" w:cs="Arial"/>
          <w:color w:val="000000"/>
          <w:sz w:val="24"/>
          <w:szCs w:val="24"/>
          <w:u w:val="single"/>
          <w:rtl/>
        </w:rPr>
        <w:t>במראה העיר</w:t>
      </w:r>
      <w:r w:rsidRPr="00916327">
        <w:rPr>
          <w:rFonts w:ascii="Arial" w:eastAsia="Times New Roman" w:hAnsi="Arial" w:cs="Arial"/>
          <w:color w:val="000000"/>
          <w:sz w:val="24"/>
          <w:szCs w:val="24"/>
          <w:rtl/>
        </w:rPr>
        <w:t> שהדובר משקיף עליה מחלונו , עיר נטולת אדם וחיים, ששמיה כמו קיר מבוצר ורק בכי הצרצרים כמו טובל את כל העיר בבכי. חשוב לשים לב לערבוב החושים הקשור בבכי . (</w:t>
      </w:r>
      <w:proofErr w:type="spellStart"/>
      <w:r w:rsidRPr="00916327">
        <w:rPr>
          <w:rFonts w:ascii="Arial" w:eastAsia="Times New Roman" w:hAnsi="Arial" w:cs="Arial"/>
          <w:color w:val="000000"/>
          <w:sz w:val="24"/>
          <w:szCs w:val="24"/>
          <w:rtl/>
        </w:rPr>
        <w:t>סינסתיזה</w:t>
      </w:r>
      <w:proofErr w:type="spellEnd"/>
      <w:r w:rsidRPr="00916327">
        <w:rPr>
          <w:rFonts w:ascii="Arial" w:eastAsia="Times New Roman" w:hAnsi="Arial" w:cs="Arial"/>
          <w:color w:val="000000"/>
          <w:sz w:val="24"/>
          <w:szCs w:val="24"/>
          <w:rtl/>
        </w:rPr>
        <w:t>). הבכי כקול צרצרים המקיף את העיר כולה והעיר הנטבלת כולה כמו סמרטוט בדמעות הבכי  של עצמה . את העיר הוא כאב שיכול אולי להישמע רק בדומיית הלילה , כאשר המולת החיים הגלויים והפעלתנים נרגעת והכאב, שבחיים צף .הוא עולה מן העיר כולה ומשקף גם את הדובר.</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18"/>
          <w:szCs w:val="18"/>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u w:val="single"/>
          <w:rtl/>
        </w:rPr>
        <w:t>ירח על כידון הברוש</w:t>
      </w:r>
      <w:r w:rsidRPr="00916327">
        <w:rPr>
          <w:rFonts w:ascii="Arial" w:eastAsia="Times New Roman" w:hAnsi="Arial" w:cs="Arial"/>
          <w:color w:val="000000"/>
          <w:sz w:val="24"/>
          <w:szCs w:val="24"/>
          <w:rtl/>
        </w:rPr>
        <w:t>: גם מראה זה למרות שהוא כולל לכאורה רק עצמים טבעיים יש בו ממד של אימה . הירח כמו משופד על "כידון הברוש ". והסמיכות המטפורית " כידון הברוש " מדמה כאב של דקירה ופילוח  בגוף הירח . יש משהו מוזר במראה הירח שהוא גבוה ומאיר ושייך לגרמי השמיים נראה קרוב מידי לארץ שמשלחת בו את הברוש ככידון. הדובר המצוי לבדו מול חלונו מנע  מתוך תחושה בודדת , מנוכרת ומתעורר על ידי מבט חדש לחוש בכאב הטמון בעולם -כאב שאינו נפרד מיופים של עצמי הטבע כמו  הירח והברוש.</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18"/>
          <w:szCs w:val="18"/>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u w:val="single"/>
          <w:rtl/>
        </w:rPr>
        <w:t>הטבע הדומם – חי  ומואנש</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rtl/>
        </w:rPr>
        <w:t>הדרך היא </w:t>
      </w:r>
      <w:r w:rsidRPr="00916327">
        <w:rPr>
          <w:rFonts w:ascii="Arial" w:eastAsia="Times New Roman" w:hAnsi="Arial" w:cs="Arial"/>
          <w:color w:val="000000"/>
          <w:sz w:val="24"/>
          <w:szCs w:val="24"/>
          <w:u w:val="single"/>
          <w:rtl/>
        </w:rPr>
        <w:t>הצופה</w:t>
      </w:r>
      <w:r w:rsidRPr="00916327">
        <w:rPr>
          <w:rFonts w:ascii="Arial" w:eastAsia="Times New Roman" w:hAnsi="Arial" w:cs="Arial"/>
          <w:color w:val="000000"/>
          <w:sz w:val="24"/>
          <w:szCs w:val="24"/>
          <w:rtl/>
        </w:rPr>
        <w:t> בהלך , ולא האדם  הוא הצופה בה   המים הם </w:t>
      </w:r>
      <w:r w:rsidRPr="00916327">
        <w:rPr>
          <w:rFonts w:ascii="Arial" w:eastAsia="Times New Roman" w:hAnsi="Arial" w:cs="Arial"/>
          <w:color w:val="000000"/>
          <w:sz w:val="24"/>
          <w:szCs w:val="24"/>
          <w:u w:val="single"/>
          <w:rtl/>
        </w:rPr>
        <w:t>הניבטים אלינו</w:t>
      </w:r>
      <w:r w:rsidRPr="00916327">
        <w:rPr>
          <w:rFonts w:ascii="Arial" w:eastAsia="Times New Roman" w:hAnsi="Arial" w:cs="Arial"/>
          <w:color w:val="000000"/>
          <w:sz w:val="24"/>
          <w:szCs w:val="24"/>
          <w:rtl/>
        </w:rPr>
        <w:t> – מקבלים מבט ומחזרים מבט., העץ "שוקט" ועליו כעגילים אדומים.  מבטו של הדובר (האומן- המשורר ) על הטבע הדומם מגלה בו נשמה , מבט, חיות דוממת , כמעט אנושית . הדרך כמו נזקקת להלך( הנווד , המשורר , האדם בדרכי החיים ) וקוראת לו לשוב אליה. המים מחזירים מבט מסתורי של השתקפות אל האדם המתבונן בהם . העצים נתונים בתוך הוויה קשה כמו זו של כידון הברוש או רכה וחושנית ושקטה כמו של העץ באודם עגילים . הדובר מרגיש שהוא חש בחיים המפעמים בכל הטבע הגדול ובהוויה והוא רוצה לגעת, לחוש ולהתקרב ו" לשאול בשלומם " </w:t>
      </w:r>
      <w:r w:rsidRPr="00916327">
        <w:rPr>
          <w:rFonts w:ascii="Arial" w:eastAsia="Times New Roman" w:hAnsi="Arial" w:cs="Arial"/>
          <w:color w:val="000000"/>
          <w:sz w:val="24"/>
          <w:szCs w:val="24"/>
          <w:u w:val="single"/>
          <w:rtl/>
        </w:rPr>
        <w:t>( המשך בדף הבא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rtl/>
        </w:rPr>
        <w:t> </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u w:val="single"/>
          <w:rtl/>
        </w:rPr>
        <w:t>צעצועיו הגדולים של אלוהים-  מתוך מבטו של האדם האומן</w:t>
      </w:r>
    </w:p>
    <w:p w:rsidR="00916327" w:rsidRPr="00916327" w:rsidRDefault="00916327" w:rsidP="00916327">
      <w:pPr>
        <w:shd w:val="clear" w:color="auto" w:fill="FFFFFF"/>
        <w:bidi/>
        <w:spacing w:after="0" w:line="240" w:lineRule="auto"/>
        <w:rPr>
          <w:rFonts w:ascii="Arial" w:eastAsia="Times New Roman" w:hAnsi="Arial" w:cs="Arial"/>
          <w:color w:val="000000"/>
          <w:sz w:val="18"/>
          <w:szCs w:val="18"/>
          <w:rtl/>
        </w:rPr>
      </w:pPr>
      <w:r w:rsidRPr="00916327">
        <w:rPr>
          <w:rFonts w:ascii="Arial" w:eastAsia="Times New Roman" w:hAnsi="Arial" w:cs="Arial"/>
          <w:color w:val="000000"/>
          <w:sz w:val="24"/>
          <w:szCs w:val="24"/>
          <w:rtl/>
        </w:rPr>
        <w:lastRenderedPageBreak/>
        <w:t xml:space="preserve">אפשר לחוש במהלך השיר בריגוש ההולך והגובר של הדובר. בבית הראשון הוא רק קול שמתאר את מראה העיר המנוכרת  והעצובה. בבית השני הוא כבר משוחח בינו לבין עצמו כמו בדיבור עם אחר " אתה אומר – אלי, העוד ישנם כל אלה ?/ העוד מותר בלחש בשלומם לדרוש? ובבית האחרון הוא פונה ישירות " ל"אלוהנו ".  ההתרגשות של הדובר מונעת גם מיופים וגם ממוזרותם ומן הכאב והאימה הגלומים הדברים . הוא חש בכאב הגלום בכל , ובכך שהכול כפוף לאל והאל משחק בעולם כבצעצועיו. מבחינה זו גם האדם הוא אחד מצעצועי האל אבל האדם (אומן) יכול לחשוף את עצבותם ואימתם  של הדברים </w:t>
      </w:r>
      <w:proofErr w:type="spellStart"/>
      <w:r w:rsidRPr="00916327">
        <w:rPr>
          <w:rFonts w:ascii="Arial" w:eastAsia="Times New Roman" w:hAnsi="Arial" w:cs="Arial"/>
          <w:color w:val="000000"/>
          <w:sz w:val="24"/>
          <w:szCs w:val="24"/>
          <w:rtl/>
        </w:rPr>
        <w:t>ויופיים,הוא</w:t>
      </w:r>
      <w:proofErr w:type="spellEnd"/>
      <w:r w:rsidRPr="00916327">
        <w:rPr>
          <w:rFonts w:ascii="Arial" w:eastAsia="Times New Roman" w:hAnsi="Arial" w:cs="Arial"/>
          <w:color w:val="000000"/>
          <w:sz w:val="24"/>
          <w:szCs w:val="24"/>
          <w:rtl/>
        </w:rPr>
        <w:t xml:space="preserve"> יכול לחוש ולדעת אותם כל חייו  ולצייר אותם בשיר.</w:t>
      </w:r>
    </w:p>
    <w:p w:rsidR="00401A11" w:rsidRDefault="00401A11">
      <w:bookmarkStart w:id="0" w:name="_GoBack"/>
      <w:bookmarkEnd w:id="0"/>
    </w:p>
    <w:sectPr w:rsidR="00401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27"/>
    <w:rsid w:val="00401A11"/>
    <w:rsid w:val="00916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F913-CA6D-4587-A3BC-ADAE340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6327"/>
  </w:style>
  <w:style w:type="character" w:styleId="Hyperlink">
    <w:name w:val="Hyperlink"/>
    <w:basedOn w:val="a0"/>
    <w:uiPriority w:val="99"/>
    <w:semiHidden/>
    <w:unhideWhenUsed/>
    <w:rsid w:val="00916327"/>
    <w:rPr>
      <w:color w:val="0000FF"/>
      <w:u w:val="single"/>
    </w:rPr>
  </w:style>
  <w:style w:type="paragraph" w:styleId="NormalWeb">
    <w:name w:val="Normal (Web)"/>
    <w:basedOn w:val="a"/>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1%D7%A4%D7%A8%D7%95%D7%AA" TargetMode="External"/><Relationship Id="rId13" Type="http://schemas.openxmlformats.org/officeDocument/2006/relationships/hyperlink" Target="http://he.wikipedia.org/wiki/%D7%A6%27%D7%9B%D7%99%D7%94" TargetMode="External"/><Relationship Id="rId3" Type="http://schemas.openxmlformats.org/officeDocument/2006/relationships/webSettings" Target="webSettings.xml"/><Relationship Id="rId7" Type="http://schemas.openxmlformats.org/officeDocument/2006/relationships/hyperlink" Target="http://he.wikipedia.org/wiki/%D7%A6%D7%99%D7%95%D7%A8" TargetMode="External"/><Relationship Id="rId12" Type="http://schemas.openxmlformats.org/officeDocument/2006/relationships/hyperlink" Target="http://he.wikipedia.org/wiki/%D7%A9%D7%95%D7%95%D7%99%D7%99%D7%A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wikipedia.org/wiki/%D7%94%D7%A8%D7%95%D7%9E%D7%A0%D7%98%D7%99%D7%A7%D7%94" TargetMode="External"/><Relationship Id="rId11" Type="http://schemas.openxmlformats.org/officeDocument/2006/relationships/hyperlink" Target="http://he.wikipedia.org/wiki/%D7%90%D7%95%D7%A1%D7%98%D7%A8%D7%99%D7%94" TargetMode="External"/><Relationship Id="rId5" Type="http://schemas.openxmlformats.org/officeDocument/2006/relationships/hyperlink" Target="http://he.wikipedia.org/wiki/%D7%94%D7%9E%D7%90%D7%94_%D7%94%D7%A2%D7%A9%D7%A8%D7%99%D7%9D" TargetMode="External"/><Relationship Id="rId15" Type="http://schemas.openxmlformats.org/officeDocument/2006/relationships/hyperlink" Target="http://he.wikipedia.org/wiki/Fin_de_Si%C3%A8cle" TargetMode="External"/><Relationship Id="rId10" Type="http://schemas.openxmlformats.org/officeDocument/2006/relationships/hyperlink" Target="http://he.wikipedia.org/wiki/%D7%92%D7%A8%D7%9E%D7%A0%D7%99%D7%94" TargetMode="External"/><Relationship Id="rId4" Type="http://schemas.openxmlformats.org/officeDocument/2006/relationships/hyperlink" Target="http://he.wikipedia.org/wiki/%D7%90%D7%9E%D7%A0%D7%95%D7%AA" TargetMode="External"/><Relationship Id="rId9" Type="http://schemas.openxmlformats.org/officeDocument/2006/relationships/hyperlink" Target="http://he.wikipedia.org/wiki/%D7%9E%D7%95%D7%96%D7%99%D7%A7%D7%94" TargetMode="External"/><Relationship Id="rId14" Type="http://schemas.openxmlformats.org/officeDocument/2006/relationships/hyperlink" Target="http://he.wikipedia.org/wiki/%D7%90%D7%99%D7%9E%D7%A4%D7%A8%D7%A1%D7%99%D7%95%D7%A0%D7%99%D7%96%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2016-08-29T18:09:00Z</dcterms:created>
  <dcterms:modified xsi:type="dcterms:W3CDTF">2016-08-29T18:09:00Z</dcterms:modified>
</cp:coreProperties>
</file>