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67" w:rsidRPr="005F5367" w:rsidRDefault="005F5367" w:rsidP="005F5367">
      <w:pPr>
        <w:spacing w:line="360" w:lineRule="auto"/>
        <w:rPr>
          <w:rFonts w:hint="cs"/>
          <w:u w:val="single"/>
          <w:rtl/>
        </w:rPr>
      </w:pPr>
      <w:r w:rsidRPr="005F5367">
        <w:rPr>
          <w:u w:val="single"/>
          <w:rtl/>
        </w:rPr>
        <w:t xml:space="preserve">ד"ר יפה בנימיני </w:t>
      </w:r>
      <w:bookmarkStart w:id="0" w:name="_GoBack"/>
      <w:bookmarkEnd w:id="0"/>
    </w:p>
    <w:p w:rsidR="00B23461" w:rsidRDefault="005F5367" w:rsidP="005F5367">
      <w:pPr>
        <w:spacing w:line="360" w:lineRule="auto"/>
        <w:rPr>
          <w:rFonts w:hint="cs"/>
          <w:rtl/>
        </w:rPr>
      </w:pPr>
      <w:r>
        <w:rPr>
          <w:rtl/>
        </w:rPr>
        <w:t xml:space="preserve">שורשים </w:t>
      </w:r>
      <w:r w:rsidR="00300600">
        <w:rPr>
          <w:rtl/>
        </w:rPr>
        <w:t>וכנפיים</w:t>
      </w:r>
      <w:r>
        <w:rPr>
          <w:rFonts w:hint="cs"/>
          <w:rtl/>
        </w:rPr>
        <w:t>,</w:t>
      </w:r>
      <w:r w:rsidR="00300600">
        <w:rPr>
          <w:rtl/>
        </w:rPr>
        <w:t xml:space="preserve"> מקראה לכיתה ט</w:t>
      </w:r>
      <w:r w:rsidR="00300600">
        <w:t xml:space="preserve">' </w:t>
      </w:r>
      <w:r>
        <w:rPr>
          <w:rFonts w:hint="cs"/>
          <w:rtl/>
        </w:rPr>
        <w:t xml:space="preserve"> </w:t>
      </w:r>
      <w:r w:rsidR="00300600">
        <w:rPr>
          <w:rtl/>
        </w:rPr>
        <w:t>מדריך למורה</w:t>
      </w:r>
      <w:r>
        <w:rPr>
          <w:rFonts w:hint="cs"/>
          <w:rtl/>
        </w:rPr>
        <w:t>,</w:t>
      </w:r>
      <w:r w:rsidR="00300600">
        <w:rPr>
          <w:rtl/>
        </w:rPr>
        <w:t xml:space="preserve"> התשס"ז </w:t>
      </w:r>
      <w:r w:rsidR="00300600">
        <w:t xml:space="preserve"> 19.7.10 </w:t>
      </w:r>
      <w:r>
        <w:rPr>
          <w:rFonts w:hint="cs"/>
          <w:rtl/>
        </w:rPr>
        <w:t xml:space="preserve"> </w:t>
      </w:r>
      <w:r>
        <w:rPr>
          <w:rtl/>
        </w:rPr>
        <w:t>הוצאת כנרת</w:t>
      </w:r>
      <w:r>
        <w:rPr>
          <w:rFonts w:hint="cs"/>
          <w:rtl/>
        </w:rPr>
        <w:t>.</w:t>
      </w:r>
      <w:r w:rsidR="00300600">
        <w:rPr>
          <w:rtl/>
        </w:rPr>
        <w:t xml:space="preserve"> </w:t>
      </w:r>
    </w:p>
    <w:p w:rsidR="00300600" w:rsidRPr="005F5367" w:rsidRDefault="00300600" w:rsidP="005F5367">
      <w:pPr>
        <w:spacing w:line="360" w:lineRule="auto"/>
        <w:rPr>
          <w:rFonts w:hint="cs"/>
          <w:sz w:val="24"/>
          <w:szCs w:val="24"/>
          <w:rtl/>
        </w:rPr>
      </w:pPr>
      <w:r w:rsidRPr="005F5367">
        <w:rPr>
          <w:sz w:val="24"/>
          <w:szCs w:val="24"/>
          <w:rtl/>
        </w:rPr>
        <w:t>ב</w:t>
      </w:r>
      <w:r w:rsidRPr="005F5367">
        <w:rPr>
          <w:sz w:val="24"/>
          <w:szCs w:val="24"/>
          <w:rtl/>
        </w:rPr>
        <w:t>סיפורים, "חבורה", "אחת מאתנו"</w:t>
      </w:r>
      <w:r w:rsidR="005F5367" w:rsidRPr="005F5367">
        <w:rPr>
          <w:rFonts w:hint="cs"/>
          <w:sz w:val="24"/>
          <w:szCs w:val="24"/>
          <w:rtl/>
        </w:rPr>
        <w:t>,</w:t>
      </w:r>
      <w:r w:rsidRPr="005F5367">
        <w:rPr>
          <w:sz w:val="24"/>
          <w:szCs w:val="24"/>
          <w:rtl/>
        </w:rPr>
        <w:t xml:space="preserve"> יחסו של המספר לדחיית האחר הוא אמביוולנטי</w:t>
      </w:r>
      <w:r w:rsidRPr="005F5367">
        <w:rPr>
          <w:rFonts w:hint="cs"/>
          <w:sz w:val="24"/>
          <w:szCs w:val="24"/>
          <w:rtl/>
        </w:rPr>
        <w:t xml:space="preserve"> (דו-ערכי)</w:t>
      </w:r>
      <w:r w:rsidRPr="005F5367">
        <w:rPr>
          <w:sz w:val="24"/>
          <w:szCs w:val="24"/>
          <w:rtl/>
        </w:rPr>
        <w:t>. במידה זו או אחרת, הוא עשוי להיות בעד הדחוי, ובמהלך הדחייה הוא עשוי להרגיש גם ייסורי מצפון, נסתרים ו/או גלויים, אבל הוא ממשיך להיות חלק מהקבוצה</w:t>
      </w:r>
      <w:r w:rsidRPr="005F5367">
        <w:rPr>
          <w:sz w:val="24"/>
          <w:szCs w:val="24"/>
        </w:rPr>
        <w:t>.</w:t>
      </w:r>
    </w:p>
    <w:p w:rsidR="00300600" w:rsidRDefault="00300600" w:rsidP="005F5367">
      <w:pPr>
        <w:spacing w:line="360" w:lineRule="auto"/>
        <w:jc w:val="center"/>
        <w:rPr>
          <w:rFonts w:hint="cs"/>
          <w:rtl/>
        </w:rPr>
      </w:pPr>
      <w:r w:rsidRPr="005F5367">
        <w:rPr>
          <w:b/>
          <w:bCs/>
          <w:sz w:val="28"/>
          <w:szCs w:val="28"/>
          <w:rtl/>
        </w:rPr>
        <w:t>חבורה / פרנץ קפקא</w:t>
      </w:r>
      <w:r w:rsidR="005F5367">
        <w:rPr>
          <w:rtl/>
        </w:rPr>
        <w:t xml:space="preserve"> </w:t>
      </w:r>
      <w:r w:rsidR="005F5367">
        <w:rPr>
          <w:rFonts w:hint="cs"/>
          <w:rtl/>
        </w:rPr>
        <w:t>(</w:t>
      </w:r>
      <w:r>
        <w:rPr>
          <w:rtl/>
        </w:rPr>
        <w:t>עמוד 54 במקראה</w:t>
      </w:r>
      <w:r>
        <w:t>(</w:t>
      </w:r>
    </w:p>
    <w:p w:rsidR="005F5367" w:rsidRPr="005F5367" w:rsidRDefault="00300600" w:rsidP="005F5367">
      <w:pPr>
        <w:spacing w:line="360" w:lineRule="auto"/>
        <w:rPr>
          <w:rFonts w:hint="cs"/>
          <w:b/>
          <w:bCs/>
          <w:sz w:val="24"/>
          <w:szCs w:val="24"/>
          <w:rtl/>
        </w:rPr>
      </w:pPr>
      <w:r w:rsidRPr="005F5367">
        <w:rPr>
          <w:b/>
          <w:bCs/>
          <w:sz w:val="24"/>
          <w:szCs w:val="24"/>
          <w:rtl/>
        </w:rPr>
        <w:t xml:space="preserve">ההתחלה </w:t>
      </w:r>
    </w:p>
    <w:p w:rsidR="005F5367" w:rsidRPr="005F5367" w:rsidRDefault="00300600" w:rsidP="005F5367">
      <w:pPr>
        <w:spacing w:line="360" w:lineRule="auto"/>
        <w:rPr>
          <w:rFonts w:hint="cs"/>
          <w:sz w:val="24"/>
          <w:szCs w:val="24"/>
          <w:rtl/>
        </w:rPr>
      </w:pPr>
      <w:r w:rsidRPr="005F5367">
        <w:rPr>
          <w:sz w:val="24"/>
          <w:szCs w:val="24"/>
          <w:rtl/>
        </w:rPr>
        <w:t>המושג "חבורה", שמשמש כאן כותרת לסיפור הקצרצר שלפנינו, מורה מראש על מספר בני אדם שמתקבצים יחדיו. ואכן, מיד במשפט ההתחלה אומר הדובר: "חמישה חברים אנחנו." הוא מדבר כאן בשם כל החמישה</w:t>
      </w:r>
      <w:r w:rsidRPr="005F5367">
        <w:rPr>
          <w:sz w:val="24"/>
          <w:szCs w:val="24"/>
        </w:rPr>
        <w:t xml:space="preserve">. </w:t>
      </w:r>
    </w:p>
    <w:p w:rsidR="005F5367" w:rsidRPr="005F5367" w:rsidRDefault="00300600" w:rsidP="005F5367">
      <w:pPr>
        <w:spacing w:line="360" w:lineRule="auto"/>
        <w:rPr>
          <w:rFonts w:hint="cs"/>
          <w:b/>
          <w:bCs/>
          <w:sz w:val="24"/>
          <w:szCs w:val="24"/>
          <w:rtl/>
        </w:rPr>
      </w:pPr>
      <w:r w:rsidRPr="005F5367">
        <w:rPr>
          <w:b/>
          <w:bCs/>
          <w:sz w:val="24"/>
          <w:szCs w:val="24"/>
          <w:rtl/>
        </w:rPr>
        <w:t xml:space="preserve">הפתיחה — אקספוזיציה </w:t>
      </w:r>
    </w:p>
    <w:p w:rsidR="005F5367" w:rsidRPr="005F5367" w:rsidRDefault="00300600" w:rsidP="005F5367">
      <w:pPr>
        <w:spacing w:line="360" w:lineRule="auto"/>
        <w:rPr>
          <w:rFonts w:hint="cs"/>
          <w:sz w:val="24"/>
          <w:szCs w:val="24"/>
          <w:rtl/>
        </w:rPr>
      </w:pPr>
      <w:r w:rsidRPr="005F5367">
        <w:rPr>
          <w:sz w:val="24"/>
          <w:szCs w:val="24"/>
          <w:rtl/>
        </w:rPr>
        <w:t>בדרך כלל, חבורה מתקבצת משום שיש לחברים בה משהו במשותף. בקטע הראשון של הסיפור, שמשמש כאן כאקספוזיציה, מסביר הדובר שהמשותף לחמישה היה בית אחד</w:t>
      </w:r>
      <w:r w:rsidRPr="005F5367">
        <w:rPr>
          <w:sz w:val="24"/>
          <w:szCs w:val="24"/>
        </w:rPr>
        <w:t xml:space="preserve">, </w:t>
      </w:r>
      <w:r w:rsidRPr="005F5367">
        <w:rPr>
          <w:sz w:val="24"/>
          <w:szCs w:val="24"/>
          <w:rtl/>
        </w:rPr>
        <w:t>שהם יצאו ממנו. למה הוא מתכוון כאן במושג "בית", קשה לדעת. לפי ההמשך אפשר לשער, שאין זה בית משפחה, אבל זה יכול להיות כל בית, כמו למשל בניין מגורים משותף, בית ספר ועוד. על כל פנים, ההתחברות של החמישה נוצרה ביציאה מהבית</w:t>
      </w:r>
      <w:r w:rsidRPr="005F5367">
        <w:rPr>
          <w:sz w:val="24"/>
          <w:szCs w:val="24"/>
        </w:rPr>
        <w:t xml:space="preserve">, </w:t>
      </w:r>
      <w:r w:rsidRPr="005F5367">
        <w:rPr>
          <w:sz w:val="24"/>
          <w:szCs w:val="24"/>
          <w:rtl/>
        </w:rPr>
        <w:t>והיא מתקיימת כאן מחוצה לו</w:t>
      </w:r>
      <w:r w:rsidRPr="005F5367">
        <w:rPr>
          <w:sz w:val="24"/>
          <w:szCs w:val="24"/>
        </w:rPr>
        <w:t xml:space="preserve">. </w:t>
      </w:r>
    </w:p>
    <w:p w:rsidR="005F5367" w:rsidRPr="005F5367" w:rsidRDefault="00300600" w:rsidP="005F5367">
      <w:pPr>
        <w:spacing w:line="360" w:lineRule="auto"/>
        <w:rPr>
          <w:rFonts w:hint="cs"/>
          <w:sz w:val="24"/>
          <w:szCs w:val="24"/>
          <w:rtl/>
        </w:rPr>
      </w:pPr>
      <w:r w:rsidRPr="005F5367">
        <w:rPr>
          <w:sz w:val="24"/>
          <w:szCs w:val="24"/>
          <w:rtl/>
        </w:rPr>
        <w:t>באקספוזיציה מתואר גם תהליך ההתחברות: הם יצאו מהבית בזה אחר זה ונעמדו זה ליד זה "בשורה אחת". תהליך זה מעיד מיד שאין כאן יחסי גומלין הדוקים, כמו למשל בין קבוצה שמתיישבת במעגל אחד ו/או זה מול זה</w:t>
      </w:r>
      <w:r w:rsidRPr="005F5367">
        <w:rPr>
          <w:sz w:val="24"/>
          <w:szCs w:val="24"/>
        </w:rPr>
        <w:t xml:space="preserve">. </w:t>
      </w:r>
      <w:r w:rsidRPr="005F5367">
        <w:rPr>
          <w:sz w:val="24"/>
          <w:szCs w:val="24"/>
          <w:rtl/>
        </w:rPr>
        <w:t>טיב ההתחברות והחיבור בין החמישה בא לידי ביטוי בדרך של דימוי: כל אחד מהם החליק בקלילות )דרך השער( "ככדורית של כספית". כידוע, הכספית היא מתכת כבדה</w:t>
      </w:r>
      <w:r w:rsidRPr="005F5367">
        <w:rPr>
          <w:sz w:val="24"/>
          <w:szCs w:val="24"/>
        </w:rPr>
        <w:t xml:space="preserve">, 60 </w:t>
      </w:r>
      <w:r w:rsidRPr="005F5367">
        <w:rPr>
          <w:sz w:val="24"/>
          <w:szCs w:val="24"/>
          <w:rtl/>
        </w:rPr>
        <w:t>מוליכת חום גרועה והיא המתכת היחידה שהיא נוזלית בטמפרטורת החדר. היא עשויה כדורים קטנטנים, שנוהגים לדחוס אותם בכלים אטומים, הן כדי שלא יתפזרו והן מפני שהכספית רעילה. מכל המאפיינים של הכספית נלקחה כאן רק תופעת הכדוריות המחליקות בקלילות. מתוך כך ברור, שכמו שכל כדורית כספית היא לעצמה, כך כל אחד מהחמישה הוא לעצמו, וה"ביחד" זה בתוקף הדחיסה יחד, ואולי זה רק "כאילו" ולמראית עין. כמו שהם התקבצו ב"קלות", הם בהחלט יכולים להתפזר בקלות ובקלילות</w:t>
      </w:r>
      <w:r w:rsidRPr="005F5367">
        <w:rPr>
          <w:sz w:val="24"/>
          <w:szCs w:val="24"/>
        </w:rPr>
        <w:t xml:space="preserve">. </w:t>
      </w:r>
      <w:r w:rsidRPr="005F5367">
        <w:rPr>
          <w:sz w:val="24"/>
          <w:szCs w:val="24"/>
          <w:rtl/>
        </w:rPr>
        <w:t>למעשה, רק למי שרואה אותם מבחוץ, כמו הבריות, נדמה שהם ביחד, ומה שמאחד אותם, לדעת הבריות, הוא העובדה שזה עתה הם "יצאו מבית זה</w:t>
      </w:r>
      <w:r w:rsidRPr="005F5367">
        <w:rPr>
          <w:sz w:val="24"/>
          <w:szCs w:val="24"/>
        </w:rPr>
        <w:t xml:space="preserve">". </w:t>
      </w:r>
      <w:r w:rsidRPr="005F5367">
        <w:rPr>
          <w:sz w:val="24"/>
          <w:szCs w:val="24"/>
          <w:rtl/>
        </w:rPr>
        <w:t xml:space="preserve">בתקופת </w:t>
      </w:r>
      <w:r w:rsidRPr="005F5367">
        <w:rPr>
          <w:sz w:val="24"/>
          <w:szCs w:val="24"/>
          <w:rtl/>
        </w:rPr>
        <w:lastRenderedPageBreak/>
        <w:t>החברות מתקיימים בדרך כלל יחסי גומלין בין החברים ויש לפעמים גם תלות הדדית ביניהם. הדובר אמנם מדווח על "החיים בצוותא", אבל הוא אינו מפרט מה מהותם של חיים אלו</w:t>
      </w:r>
      <w:r w:rsidRPr="005F5367">
        <w:rPr>
          <w:sz w:val="24"/>
          <w:szCs w:val="24"/>
        </w:rPr>
        <w:t xml:space="preserve">. </w:t>
      </w:r>
    </w:p>
    <w:p w:rsidR="005F5367" w:rsidRPr="005F5367" w:rsidRDefault="00300600" w:rsidP="005F5367">
      <w:pPr>
        <w:spacing w:line="360" w:lineRule="auto"/>
        <w:rPr>
          <w:rFonts w:hint="cs"/>
          <w:b/>
          <w:bCs/>
          <w:sz w:val="24"/>
          <w:szCs w:val="24"/>
          <w:rtl/>
        </w:rPr>
      </w:pPr>
      <w:r w:rsidRPr="005F5367">
        <w:rPr>
          <w:b/>
          <w:bCs/>
          <w:sz w:val="24"/>
          <w:szCs w:val="24"/>
          <w:rtl/>
        </w:rPr>
        <w:t xml:space="preserve">הסיבוך </w:t>
      </w:r>
    </w:p>
    <w:p w:rsidR="005F5367" w:rsidRPr="005F5367" w:rsidRDefault="00300600" w:rsidP="005F5367">
      <w:pPr>
        <w:spacing w:line="360" w:lineRule="auto"/>
        <w:rPr>
          <w:rFonts w:hint="cs"/>
          <w:sz w:val="24"/>
          <w:szCs w:val="24"/>
          <w:rtl/>
        </w:rPr>
      </w:pPr>
      <w:r w:rsidRPr="005F5367">
        <w:rPr>
          <w:sz w:val="24"/>
          <w:szCs w:val="24"/>
          <w:rtl/>
        </w:rPr>
        <w:t>כל שהדובר יודע לומר הוא שהם יכולים היו לחיות בשלווה, אלמלא "השישי, המתערב בלי הרף". כאן נכנסת לסיפור דמות נוספת ומתחילה ההסתבכות בסיפור</w:t>
      </w:r>
      <w:r w:rsidRPr="005F5367">
        <w:rPr>
          <w:sz w:val="24"/>
          <w:szCs w:val="24"/>
        </w:rPr>
        <w:t xml:space="preserve">. </w:t>
      </w:r>
      <w:r w:rsidRPr="005F5367">
        <w:rPr>
          <w:sz w:val="24"/>
          <w:szCs w:val="24"/>
          <w:rtl/>
        </w:rPr>
        <w:t>הכינוי "שישי" משדר אפשרות שהוא יצטרף להמשך השורה של חמשת החברים. אבל לפי הדיווח של הדובר, השישי אינו רצוי כי הוא: "מתערב", "מעמסה", "מעורר רע די והותר", "נדחק</w:t>
      </w:r>
      <w:r w:rsidRPr="005F5367">
        <w:rPr>
          <w:sz w:val="24"/>
          <w:szCs w:val="24"/>
        </w:rPr>
        <w:t xml:space="preserve">". </w:t>
      </w:r>
    </w:p>
    <w:p w:rsidR="005F5367" w:rsidRPr="005F5367" w:rsidRDefault="00300600" w:rsidP="005F5367">
      <w:pPr>
        <w:spacing w:line="360" w:lineRule="auto"/>
        <w:rPr>
          <w:rFonts w:hint="cs"/>
          <w:b/>
          <w:bCs/>
          <w:sz w:val="24"/>
          <w:szCs w:val="24"/>
          <w:rtl/>
        </w:rPr>
      </w:pPr>
      <w:r w:rsidRPr="005F5367">
        <w:rPr>
          <w:b/>
          <w:bCs/>
          <w:sz w:val="24"/>
          <w:szCs w:val="24"/>
          <w:rtl/>
        </w:rPr>
        <w:t xml:space="preserve">השיא </w:t>
      </w:r>
    </w:p>
    <w:p w:rsidR="00300600" w:rsidRPr="005F5367" w:rsidRDefault="00300600" w:rsidP="005F5367">
      <w:pPr>
        <w:spacing w:line="360" w:lineRule="auto"/>
        <w:rPr>
          <w:rFonts w:hint="cs"/>
          <w:sz w:val="24"/>
          <w:szCs w:val="24"/>
          <w:rtl/>
        </w:rPr>
      </w:pPr>
      <w:r w:rsidRPr="005F5367">
        <w:rPr>
          <w:sz w:val="24"/>
          <w:szCs w:val="24"/>
          <w:rtl/>
        </w:rPr>
        <w:t>שיא הסיפור הוא בקטע ארוך שבו מובעת קודם כול החלטה חד־משמעית שהחבורה אינה רוצה בשישי הזה. הביטוי "איננו רוצים" חוזר כאן שלוש פעמים</w:t>
      </w:r>
      <w:r w:rsidRPr="005F5367">
        <w:rPr>
          <w:sz w:val="24"/>
          <w:szCs w:val="24"/>
        </w:rPr>
        <w:t xml:space="preserve">. </w:t>
      </w:r>
      <w:r w:rsidRPr="005F5367">
        <w:rPr>
          <w:sz w:val="24"/>
          <w:szCs w:val="24"/>
          <w:rtl/>
        </w:rPr>
        <w:t>עם זאת, נעשה כאן ניסיון מגומגם לנמק את הסירוב מבחינה הגיונית. נראה כי כל סיבה, בסופו של דבר, אינה הגיונית והיא סתם תירוץ חסר בסיס. בהמשך התירוצים הולכים ונעשים יותר ויותר שרירותיים: 1. הם אינם מכירים אותו, אבל בעצם הם גם אינם מכירים זה את זה; 2. מה שאפשרי ונסבל אצלם, בלתי נסבל אצלו, ואין נימוק מדוע; 3. הם חמישה, והם סתם ככה אינם רוצים להיות שישה</w:t>
      </w:r>
      <w:r w:rsidRPr="005F5367">
        <w:rPr>
          <w:sz w:val="24"/>
          <w:szCs w:val="24"/>
        </w:rPr>
        <w:t xml:space="preserve">. </w:t>
      </w:r>
      <w:r w:rsidRPr="005F5367">
        <w:rPr>
          <w:sz w:val="24"/>
          <w:szCs w:val="24"/>
          <w:rtl/>
        </w:rPr>
        <w:t>כך, החבורה הזאת, שהתקבצה באופן מקרי, כמו יוצרת מעין "זהות קבוצתית" על ידי מאחד שלילי, והוא דחיית "השישי", האחר</w:t>
      </w:r>
      <w:r w:rsidRPr="005F5367">
        <w:rPr>
          <w:sz w:val="24"/>
          <w:szCs w:val="24"/>
        </w:rPr>
        <w:t>.</w:t>
      </w:r>
    </w:p>
    <w:p w:rsidR="005F5367" w:rsidRPr="005F5367" w:rsidRDefault="00300600" w:rsidP="005F5367">
      <w:pPr>
        <w:spacing w:line="360" w:lineRule="auto"/>
        <w:rPr>
          <w:rFonts w:hint="cs"/>
          <w:b/>
          <w:bCs/>
          <w:sz w:val="24"/>
          <w:szCs w:val="24"/>
          <w:rtl/>
        </w:rPr>
      </w:pPr>
      <w:r w:rsidRPr="005F5367">
        <w:rPr>
          <w:b/>
          <w:bCs/>
          <w:sz w:val="24"/>
          <w:szCs w:val="24"/>
          <w:rtl/>
        </w:rPr>
        <w:t xml:space="preserve">ההתרה </w:t>
      </w:r>
    </w:p>
    <w:p w:rsidR="005F5367" w:rsidRPr="005F5367" w:rsidRDefault="00300600" w:rsidP="005F5367">
      <w:pPr>
        <w:spacing w:line="360" w:lineRule="auto"/>
        <w:rPr>
          <w:rFonts w:hint="cs"/>
          <w:sz w:val="24"/>
          <w:szCs w:val="24"/>
          <w:rtl/>
        </w:rPr>
      </w:pPr>
      <w:r w:rsidRPr="005F5367">
        <w:rPr>
          <w:sz w:val="24"/>
          <w:szCs w:val="24"/>
          <w:rtl/>
        </w:rPr>
        <w:t>ההתרה של הסיפור היא בהתעלמות החבורה מהשישי, באי־דיבור עמו, וגם בסילוקו מהם באכזריות ובאלימות: "דברי הסבר ארוכים כבר היו מתפרשים כמעט כמין התקבלות לחוג שלנו... הרינו חוזרים ומסלקים אותו במרפקים</w:t>
      </w:r>
      <w:r w:rsidRPr="005F5367">
        <w:rPr>
          <w:sz w:val="24"/>
          <w:szCs w:val="24"/>
        </w:rPr>
        <w:t xml:space="preserve">". 61 </w:t>
      </w:r>
    </w:p>
    <w:p w:rsidR="005F5367" w:rsidRPr="005F5367" w:rsidRDefault="00300600" w:rsidP="005F5367">
      <w:pPr>
        <w:spacing w:line="360" w:lineRule="auto"/>
        <w:rPr>
          <w:rFonts w:hint="cs"/>
          <w:b/>
          <w:bCs/>
          <w:sz w:val="24"/>
          <w:szCs w:val="24"/>
          <w:rtl/>
        </w:rPr>
      </w:pPr>
      <w:r w:rsidRPr="005F5367">
        <w:rPr>
          <w:b/>
          <w:bCs/>
          <w:sz w:val="24"/>
          <w:szCs w:val="24"/>
          <w:rtl/>
        </w:rPr>
        <w:t xml:space="preserve">הסיום </w:t>
      </w:r>
    </w:p>
    <w:p w:rsidR="00300600" w:rsidRPr="005F5367" w:rsidRDefault="00300600" w:rsidP="005F5367">
      <w:pPr>
        <w:spacing w:line="360" w:lineRule="auto"/>
        <w:rPr>
          <w:sz w:val="24"/>
          <w:szCs w:val="24"/>
        </w:rPr>
      </w:pPr>
      <w:r w:rsidRPr="005F5367">
        <w:rPr>
          <w:sz w:val="24"/>
          <w:szCs w:val="24"/>
          <w:rtl/>
        </w:rPr>
        <w:t>הסיום עשוי לעורר בקורא רחמים על הדחוי. כידוע, המתבגר זקוק לקבוצה של בני גילו וזו, לעתים, חשובה לו יותר מההורים והמשפחה. הוא רוצה בשותפות אתם. הוא נפגע מהדחייה. מתיאורו נראה שהוא כמעט מגיע לידי בכי, ולדובר של החבורה לא אכפת: "ישרבט שפתיו כמה שישרבט". אבל השישי אינו מוותר, והדובר יודע את זה</w:t>
      </w:r>
      <w:r w:rsidRPr="005F5367">
        <w:rPr>
          <w:sz w:val="24"/>
          <w:szCs w:val="24"/>
        </w:rPr>
        <w:t>: "</w:t>
      </w:r>
      <w:r w:rsidRPr="005F5367">
        <w:rPr>
          <w:sz w:val="24"/>
          <w:szCs w:val="24"/>
          <w:rtl/>
        </w:rPr>
        <w:t>כמה שלא נסלקנו, לעולם הוא חוזר ובא</w:t>
      </w:r>
      <w:r w:rsidRPr="005F5367">
        <w:rPr>
          <w:sz w:val="24"/>
          <w:szCs w:val="24"/>
        </w:rPr>
        <w:t xml:space="preserve">". </w:t>
      </w:r>
      <w:r w:rsidRPr="005F5367">
        <w:rPr>
          <w:sz w:val="24"/>
          <w:szCs w:val="24"/>
          <w:rtl/>
        </w:rPr>
        <w:t>ההשתייכות של האדם לקבוצה תלויה באדם וברצונו לקבל את תכתיביה. אבל היא גם</w:t>
      </w:r>
      <w:r w:rsidRPr="005F5367">
        <w:rPr>
          <w:sz w:val="24"/>
          <w:szCs w:val="24"/>
        </w:rPr>
        <w:t xml:space="preserve">, </w:t>
      </w:r>
      <w:r w:rsidRPr="005F5367">
        <w:rPr>
          <w:sz w:val="24"/>
          <w:szCs w:val="24"/>
          <w:rtl/>
        </w:rPr>
        <w:t>ובעיקר, תלויה בחברי הקבוצה, שלא תמיד יש להם הסבר הגיוני מדוע הם מקבלים את זה, ודוחים את ההוא</w:t>
      </w:r>
      <w:r w:rsidRPr="005F5367">
        <w:rPr>
          <w:sz w:val="24"/>
          <w:szCs w:val="24"/>
        </w:rPr>
        <w:t>.</w:t>
      </w:r>
    </w:p>
    <w:sectPr w:rsidR="00300600" w:rsidRPr="005F5367"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00"/>
    <w:rsid w:val="00300600"/>
    <w:rsid w:val="005F5367"/>
    <w:rsid w:val="00A32367"/>
    <w:rsid w:val="00B234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B0E4-AB85-4A56-AC8E-99682D0E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605</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cp:revision>
  <dcterms:created xsi:type="dcterms:W3CDTF">2016-03-20T18:00:00Z</dcterms:created>
  <dcterms:modified xsi:type="dcterms:W3CDTF">2016-03-20T19:10:00Z</dcterms:modified>
</cp:coreProperties>
</file>